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24F" w:rsidRPr="0026724F" w:rsidRDefault="0026724F" w:rsidP="0026724F">
      <w:pPr>
        <w:rPr>
          <w:rFonts w:ascii="Times New Roman" w:hAnsi="Times New Roman" w:cs="Times New Roman"/>
          <w:b/>
          <w:sz w:val="32"/>
        </w:rPr>
      </w:pPr>
      <w:r w:rsidRPr="0026724F">
        <w:rPr>
          <w:rFonts w:ascii="Times New Roman" w:hAnsi="Times New Roman" w:cs="Times New Roman"/>
          <w:b/>
          <w:sz w:val="32"/>
        </w:rPr>
        <w:t>Development of web-based enrichment program of EGFR-tyrosine kinase inhibitor induced cutaneous toxicities for oncology nurses in two regional hospitals in Hong Kong</w:t>
      </w:r>
    </w:p>
    <w:p w:rsidR="0026724F" w:rsidRPr="0026724F" w:rsidRDefault="0026724F" w:rsidP="0026724F">
      <w:pPr>
        <w:rPr>
          <w:rFonts w:ascii="Times New Roman" w:hAnsi="Times New Roman" w:cs="Times New Roman"/>
          <w:sz w:val="24"/>
        </w:rPr>
      </w:pPr>
      <w:r w:rsidRPr="0026724F">
        <w:rPr>
          <w:rFonts w:ascii="Times New Roman" w:hAnsi="Times New Roman" w:cs="Times New Roman"/>
          <w:sz w:val="24"/>
        </w:rPr>
        <w:t xml:space="preserve">Law </w:t>
      </w:r>
      <w:proofErr w:type="spellStart"/>
      <w:r w:rsidRPr="0026724F">
        <w:rPr>
          <w:rFonts w:ascii="Times New Roman" w:hAnsi="Times New Roman" w:cs="Times New Roman"/>
          <w:sz w:val="24"/>
        </w:rPr>
        <w:t>Sau</w:t>
      </w:r>
      <w:proofErr w:type="spellEnd"/>
      <w:r w:rsidRPr="002672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724F">
        <w:rPr>
          <w:rFonts w:ascii="Times New Roman" w:hAnsi="Times New Roman" w:cs="Times New Roman"/>
          <w:sz w:val="24"/>
        </w:rPr>
        <w:t>Nok</w:t>
      </w:r>
      <w:proofErr w:type="spellEnd"/>
      <w:r>
        <w:rPr>
          <w:rFonts w:ascii="Times New Roman" w:hAnsi="Times New Roman" w:cs="Times New Roman"/>
          <w:sz w:val="24"/>
        </w:rPr>
        <w:t>*</w:t>
      </w:r>
      <w:r w:rsidRPr="0026724F">
        <w:rPr>
          <w:rFonts w:ascii="Times New Roman" w:hAnsi="Times New Roman" w:cs="Times New Roman"/>
          <w:sz w:val="24"/>
        </w:rPr>
        <w:t xml:space="preserve">, Kwan Mei </w:t>
      </w:r>
      <w:proofErr w:type="spellStart"/>
      <w:r w:rsidRPr="0026724F">
        <w:rPr>
          <w:rFonts w:ascii="Times New Roman" w:hAnsi="Times New Roman" w:cs="Times New Roman"/>
          <w:sz w:val="24"/>
        </w:rPr>
        <w:t>Wai</w:t>
      </w:r>
      <w:proofErr w:type="spellEnd"/>
      <w:r w:rsidRPr="0026724F">
        <w:rPr>
          <w:rFonts w:ascii="Times New Roman" w:hAnsi="Times New Roman" w:cs="Times New Roman"/>
          <w:sz w:val="24"/>
        </w:rPr>
        <w:t xml:space="preserve">, Lau Chin Pang, Wong </w:t>
      </w:r>
      <w:proofErr w:type="spellStart"/>
      <w:r w:rsidRPr="0026724F">
        <w:rPr>
          <w:rFonts w:ascii="Times New Roman" w:hAnsi="Times New Roman" w:cs="Times New Roman"/>
          <w:sz w:val="24"/>
        </w:rPr>
        <w:t>Ching</w:t>
      </w:r>
      <w:proofErr w:type="spellEnd"/>
      <w:r w:rsidRPr="0026724F">
        <w:rPr>
          <w:rFonts w:ascii="Times New Roman" w:hAnsi="Times New Roman" w:cs="Times New Roman"/>
          <w:sz w:val="24"/>
        </w:rPr>
        <w:t xml:space="preserve"> Ho, </w:t>
      </w:r>
      <w:r>
        <w:rPr>
          <w:rFonts w:ascii="Times New Roman" w:hAnsi="Times New Roman" w:cs="Times New Roman"/>
          <w:sz w:val="24"/>
        </w:rPr>
        <w:t xml:space="preserve">Woo Yang Kit and Yu Man </w:t>
      </w:r>
      <w:proofErr w:type="spellStart"/>
      <w:r>
        <w:rPr>
          <w:rFonts w:ascii="Times New Roman" w:hAnsi="Times New Roman" w:cs="Times New Roman"/>
          <w:sz w:val="24"/>
        </w:rPr>
        <w:t>Yui</w:t>
      </w:r>
      <w:proofErr w:type="spellEnd"/>
    </w:p>
    <w:p w:rsidR="0026724F" w:rsidRPr="0026724F" w:rsidRDefault="0026724F" w:rsidP="0026724F">
      <w:pPr>
        <w:rPr>
          <w:rFonts w:ascii="Times New Roman" w:hAnsi="Times New Roman" w:cs="Times New Roman"/>
        </w:rPr>
      </w:pPr>
      <w:r w:rsidRPr="0026724F">
        <w:rPr>
          <w:rFonts w:ascii="Times New Roman" w:hAnsi="Times New Roman" w:cs="Times New Roman"/>
        </w:rPr>
        <w:t>United Christian Hospital, Hong Kong</w:t>
      </w:r>
    </w:p>
    <w:p w:rsidR="0026724F" w:rsidRPr="0026724F" w:rsidRDefault="0026724F" w:rsidP="0026724F">
      <w:pPr>
        <w:jc w:val="center"/>
        <w:rPr>
          <w:rFonts w:ascii="Times New Roman" w:hAnsi="Times New Roman" w:cs="Times New Roman"/>
          <w:b/>
          <w:sz w:val="24"/>
        </w:rPr>
      </w:pPr>
      <w:r w:rsidRPr="0026724F">
        <w:rPr>
          <w:rFonts w:ascii="Times New Roman" w:hAnsi="Times New Roman" w:cs="Times New Roman"/>
          <w:b/>
          <w:sz w:val="24"/>
        </w:rPr>
        <w:t>Abstract</w:t>
      </w:r>
    </w:p>
    <w:p w:rsidR="0026724F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>EGFR-</w:t>
      </w:r>
      <w:r w:rsidRPr="0026724F">
        <w:rPr>
          <w:rFonts w:ascii="Times New Roman" w:hAnsi="Times New Roman" w:cs="Times New Roman"/>
          <w:sz w:val="20"/>
        </w:rPr>
        <w:t>Tyrosine Kinase Inhibitors (EGFR-TKI) are developed to block the signal transduction cascades in EGFR which stop the tumor growth and are</w:t>
      </w:r>
      <w:r w:rsidRPr="0026724F">
        <w:rPr>
          <w:rFonts w:ascii="Times New Roman" w:hAnsi="Times New Roman" w:cs="Times New Roman"/>
          <w:sz w:val="20"/>
        </w:rPr>
        <w:t xml:space="preserve"> associated with cutaneous-related adverse events. According to the competency self-assessment survey conducted in oncology unit of two regional hospitals (United Christian Hospital, bed statistics: 1,174; Princess of Margaret Hospital, bed statistics: 1,700 beds), inadequate knowledge, feeling unfamiliar and unconfident, lack of nursing resources towards EGFR-TKI treatment are the main reasons for nurses to hesitate to perform nursing assessment proactively.</w:t>
      </w:r>
    </w:p>
    <w:p w:rsidR="0026724F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>Therefore</w:t>
      </w:r>
      <w:r>
        <w:rPr>
          <w:rFonts w:ascii="Times New Roman" w:hAnsi="Times New Roman" w:cs="Times New Roman"/>
          <w:sz w:val="20"/>
        </w:rPr>
        <w:t>, an enrichment program in July–</w:t>
      </w:r>
      <w:r w:rsidRPr="0026724F">
        <w:rPr>
          <w:rFonts w:ascii="Times New Roman" w:hAnsi="Times New Roman" w:cs="Times New Roman"/>
          <w:sz w:val="20"/>
        </w:rPr>
        <w:t xml:space="preserve">September 2022 have been designed to strengthen the knowledge of oncology nurses and equip them with skills on caring patients who are suffering from cutaneous toxicities induced by EGFR-TKI as well as demonstrate appropriate assessment and nursing care to the patient with cutaneous toxicities. The program is </w:t>
      </w:r>
      <w:bookmarkStart w:id="0" w:name="_GoBack"/>
      <w:bookmarkEnd w:id="0"/>
      <w:r w:rsidRPr="0026724F">
        <w:rPr>
          <w:rFonts w:ascii="Times New Roman" w:hAnsi="Times New Roman" w:cs="Times New Roman"/>
          <w:sz w:val="20"/>
        </w:rPr>
        <w:t xml:space="preserve">including an online lecture distributed by </w:t>
      </w:r>
      <w:proofErr w:type="spellStart"/>
      <w:r w:rsidRPr="0026724F">
        <w:rPr>
          <w:rFonts w:ascii="Times New Roman" w:hAnsi="Times New Roman" w:cs="Times New Roman"/>
          <w:sz w:val="20"/>
        </w:rPr>
        <w:t>Nearpod</w:t>
      </w:r>
      <w:proofErr w:type="spellEnd"/>
      <w:r w:rsidRPr="0026724F">
        <w:rPr>
          <w:rFonts w:ascii="Times New Roman" w:hAnsi="Times New Roman" w:cs="Times New Roman"/>
          <w:sz w:val="20"/>
        </w:rPr>
        <w:t xml:space="preserve"> (an online learning p</w:t>
      </w:r>
      <w:r>
        <w:rPr>
          <w:rFonts w:ascii="Times New Roman" w:hAnsi="Times New Roman" w:cs="Times New Roman"/>
          <w:sz w:val="20"/>
        </w:rPr>
        <w:t>latform to integrate activities–</w:t>
      </w:r>
      <w:r w:rsidRPr="0026724F">
        <w:rPr>
          <w:rFonts w:ascii="Times New Roman" w:hAnsi="Times New Roman" w:cs="Times New Roman"/>
          <w:sz w:val="20"/>
        </w:rPr>
        <w:t xml:space="preserve">multiple choice </w:t>
      </w:r>
      <w:proofErr w:type="spellStart"/>
      <w:r w:rsidRPr="0026724F">
        <w:rPr>
          <w:rFonts w:ascii="Times New Roman" w:hAnsi="Times New Roman" w:cs="Times New Roman"/>
          <w:sz w:val="20"/>
        </w:rPr>
        <w:t>gamified</w:t>
      </w:r>
      <w:proofErr w:type="spellEnd"/>
      <w:r w:rsidRPr="0026724F">
        <w:rPr>
          <w:rFonts w:ascii="Times New Roman" w:hAnsi="Times New Roman" w:cs="Times New Roman"/>
          <w:sz w:val="20"/>
        </w:rPr>
        <w:t xml:space="preserve"> quizzes and interactive video with content delivery and tracked records), pre-test and post-test questionnaire and evaluation interview. </w:t>
      </w:r>
    </w:p>
    <w:p w:rsidR="0026724F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>All the recruited nurses (n=51) completed the pre-test and post-test. The response rate is 100%. For the pre-test, the mean score is 40% and the scores ranged from 10% to 70%.</w:t>
      </w:r>
      <w:r>
        <w:rPr>
          <w:rFonts w:ascii="Times New Roman" w:hAnsi="Times New Roman" w:cs="Times New Roman"/>
          <w:sz w:val="20"/>
        </w:rPr>
        <w:t xml:space="preserve"> </w:t>
      </w:r>
      <w:r w:rsidRPr="0026724F">
        <w:rPr>
          <w:rFonts w:ascii="Times New Roman" w:hAnsi="Times New Roman" w:cs="Times New Roman"/>
          <w:sz w:val="20"/>
        </w:rPr>
        <w:t xml:space="preserve">Regarding the result of the post-test, the mean score is 92.9%. </w:t>
      </w:r>
    </w:p>
    <w:p w:rsidR="0026724F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 xml:space="preserve">In </w:t>
      </w:r>
      <w:r w:rsidRPr="0026724F">
        <w:rPr>
          <w:rFonts w:ascii="Times New Roman" w:hAnsi="Times New Roman" w:cs="Times New Roman"/>
          <w:sz w:val="20"/>
        </w:rPr>
        <w:t>a</w:t>
      </w:r>
      <w:r w:rsidRPr="0026724F">
        <w:rPr>
          <w:rFonts w:ascii="Times New Roman" w:hAnsi="Times New Roman" w:cs="Times New Roman"/>
          <w:sz w:val="20"/>
        </w:rPr>
        <w:t xml:space="preserve"> qualitative interview with nurses, they expressed that web-based learning represented more flexible learning approach. They are in full control and accountability for their learning and self-allocate time and place for their learning without affecting their job routine.</w:t>
      </w:r>
    </w:p>
    <w:p w:rsidR="00474203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>Nurses are in the ideal position for the management of EGFR-TKI related cutaneous toxicities to maintain patients’ quality of life and promote treatment adherence.</w:t>
      </w:r>
    </w:p>
    <w:p w:rsidR="0026724F" w:rsidRPr="0026724F" w:rsidRDefault="0026724F" w:rsidP="0026724F">
      <w:pPr>
        <w:rPr>
          <w:rFonts w:ascii="Times New Roman" w:hAnsi="Times New Roman" w:cs="Times New Roman"/>
          <w:b/>
          <w:sz w:val="24"/>
        </w:rPr>
      </w:pPr>
      <w:r w:rsidRPr="0026724F">
        <w:rPr>
          <w:rFonts w:ascii="Times New Roman" w:hAnsi="Times New Roman" w:cs="Times New Roman"/>
          <w:b/>
          <w:sz w:val="24"/>
        </w:rPr>
        <w:t xml:space="preserve">Biography </w:t>
      </w:r>
    </w:p>
    <w:p w:rsidR="0026724F" w:rsidRPr="0026724F" w:rsidRDefault="0026724F" w:rsidP="0026724F">
      <w:pPr>
        <w:jc w:val="both"/>
        <w:rPr>
          <w:rFonts w:ascii="Times New Roman" w:hAnsi="Times New Roman" w:cs="Times New Roman"/>
          <w:sz w:val="20"/>
        </w:rPr>
      </w:pPr>
      <w:r w:rsidRPr="0026724F">
        <w:rPr>
          <w:rFonts w:ascii="Times New Roman" w:hAnsi="Times New Roman" w:cs="Times New Roman"/>
          <w:sz w:val="20"/>
        </w:rPr>
        <w:t xml:space="preserve">Law </w:t>
      </w:r>
      <w:proofErr w:type="spellStart"/>
      <w:r w:rsidRPr="0026724F">
        <w:rPr>
          <w:rFonts w:ascii="Times New Roman" w:hAnsi="Times New Roman" w:cs="Times New Roman"/>
          <w:sz w:val="20"/>
        </w:rPr>
        <w:t>Sau</w:t>
      </w:r>
      <w:proofErr w:type="spellEnd"/>
      <w:r w:rsidRPr="0026724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6724F">
        <w:rPr>
          <w:rFonts w:ascii="Times New Roman" w:hAnsi="Times New Roman" w:cs="Times New Roman"/>
          <w:sz w:val="20"/>
        </w:rPr>
        <w:t>Nok</w:t>
      </w:r>
      <w:proofErr w:type="spellEnd"/>
      <w:r w:rsidRPr="0026724F">
        <w:rPr>
          <w:rFonts w:ascii="Times New Roman" w:hAnsi="Times New Roman" w:cs="Times New Roman"/>
          <w:sz w:val="20"/>
        </w:rPr>
        <w:t xml:space="preserve"> has completed his Bachelor of Health Science in Nursing at the age of 23 years from School of Nursing, Tung </w:t>
      </w:r>
      <w:proofErr w:type="spellStart"/>
      <w:r w:rsidRPr="0026724F">
        <w:rPr>
          <w:rFonts w:ascii="Times New Roman" w:hAnsi="Times New Roman" w:cs="Times New Roman"/>
          <w:sz w:val="20"/>
        </w:rPr>
        <w:t>Wah</w:t>
      </w:r>
      <w:proofErr w:type="spellEnd"/>
      <w:r w:rsidRPr="0026724F">
        <w:rPr>
          <w:rFonts w:ascii="Times New Roman" w:hAnsi="Times New Roman" w:cs="Times New Roman"/>
          <w:sz w:val="20"/>
        </w:rPr>
        <w:t xml:space="preserve"> College and Master of Science in Cardiology from School of Medicine, The Chinese University in Hong Kong. He obtained a specialty qualification in Oncology Nursing offered by Institute of Advanced Nursing Studies, Hospital Authority. He is the nurse-in-charge in the Department of Oncol</w:t>
      </w:r>
      <w:r w:rsidRPr="0026724F">
        <w:rPr>
          <w:rFonts w:ascii="Times New Roman" w:hAnsi="Times New Roman" w:cs="Times New Roman"/>
          <w:sz w:val="20"/>
        </w:rPr>
        <w:t>ogy, United Christian Hospital.</w:t>
      </w:r>
    </w:p>
    <w:sectPr w:rsidR="0026724F" w:rsidRPr="00267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24F"/>
    <w:rsid w:val="0026724F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2023-06-26T05:49:00Z</dcterms:created>
  <dcterms:modified xsi:type="dcterms:W3CDTF">2023-06-26T05:55:00Z</dcterms:modified>
</cp:coreProperties>
</file>