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802D3">
      <w:pPr>
        <w:rPr>
          <w:rFonts w:ascii="Times New Roman" w:hAnsi="Times New Roman" w:cs="Times New Roman"/>
          <w:b/>
          <w:sz w:val="32"/>
        </w:rPr>
      </w:pPr>
      <w:r w:rsidRPr="00F802D3">
        <w:rPr>
          <w:rFonts w:ascii="Times New Roman" w:hAnsi="Times New Roman" w:cs="Times New Roman"/>
          <w:b/>
          <w:sz w:val="32"/>
        </w:rPr>
        <w:t>Effects of therapeutic exercises on quality of life and upper limb muscle strength of individuals with bi-ventricular heart failure</w:t>
      </w:r>
    </w:p>
    <w:p w:rsidR="00F802D3" w:rsidRDefault="00F802D3">
      <w:pPr>
        <w:rPr>
          <w:rFonts w:ascii="Times New Roman" w:hAnsi="Times New Roman" w:cs="Times New Roman"/>
          <w:sz w:val="24"/>
        </w:rPr>
      </w:pPr>
      <w:proofErr w:type="spellStart"/>
      <w:r w:rsidRPr="00F802D3">
        <w:rPr>
          <w:rFonts w:ascii="Times New Roman" w:hAnsi="Times New Roman" w:cs="Times New Roman"/>
          <w:sz w:val="24"/>
        </w:rPr>
        <w:t>Olufunke</w:t>
      </w:r>
      <w:proofErr w:type="spellEnd"/>
      <w:r w:rsidRPr="00F802D3">
        <w:rPr>
          <w:rFonts w:ascii="Times New Roman" w:hAnsi="Times New Roman" w:cs="Times New Roman"/>
          <w:sz w:val="24"/>
        </w:rPr>
        <w:t xml:space="preserve"> </w:t>
      </w:r>
      <w:proofErr w:type="spellStart"/>
      <w:r w:rsidRPr="00F802D3">
        <w:rPr>
          <w:rFonts w:ascii="Times New Roman" w:hAnsi="Times New Roman" w:cs="Times New Roman"/>
          <w:sz w:val="24"/>
        </w:rPr>
        <w:t>Adewumi</w:t>
      </w:r>
      <w:proofErr w:type="spellEnd"/>
      <w:r w:rsidRPr="00F802D3">
        <w:rPr>
          <w:rFonts w:ascii="Times New Roman" w:hAnsi="Times New Roman" w:cs="Times New Roman"/>
          <w:sz w:val="24"/>
        </w:rPr>
        <w:t xml:space="preserve"> </w:t>
      </w:r>
      <w:proofErr w:type="spellStart"/>
      <w:r w:rsidRPr="00F802D3">
        <w:rPr>
          <w:rFonts w:ascii="Times New Roman" w:hAnsi="Times New Roman" w:cs="Times New Roman"/>
          <w:sz w:val="24"/>
        </w:rPr>
        <w:t>Ajiboye</w:t>
      </w:r>
      <w:proofErr w:type="spellEnd"/>
    </w:p>
    <w:p w:rsidR="00F802D3" w:rsidRPr="00F802D3" w:rsidRDefault="00F802D3">
      <w:pPr>
        <w:rPr>
          <w:rFonts w:ascii="Times New Roman" w:hAnsi="Times New Roman" w:cs="Times New Roman"/>
        </w:rPr>
      </w:pPr>
      <w:proofErr w:type="spellStart"/>
      <w:r w:rsidRPr="00F802D3">
        <w:rPr>
          <w:rFonts w:ascii="Times New Roman" w:hAnsi="Times New Roman" w:cs="Times New Roman"/>
        </w:rPr>
        <w:t>Chrisland</w:t>
      </w:r>
      <w:proofErr w:type="spellEnd"/>
      <w:r w:rsidRPr="00F802D3">
        <w:rPr>
          <w:rFonts w:ascii="Times New Roman" w:hAnsi="Times New Roman" w:cs="Times New Roman"/>
        </w:rPr>
        <w:t xml:space="preserve"> University, Nigeria</w:t>
      </w:r>
    </w:p>
    <w:p w:rsidR="00F802D3" w:rsidRPr="00F802D3" w:rsidRDefault="00F802D3" w:rsidP="00F802D3">
      <w:pPr>
        <w:jc w:val="center"/>
        <w:rPr>
          <w:rFonts w:ascii="Times New Roman" w:hAnsi="Times New Roman" w:cs="Times New Roman"/>
          <w:b/>
          <w:sz w:val="24"/>
        </w:rPr>
      </w:pPr>
      <w:r w:rsidRPr="00F802D3">
        <w:rPr>
          <w:rFonts w:ascii="Times New Roman" w:hAnsi="Times New Roman" w:cs="Times New Roman"/>
          <w:b/>
          <w:sz w:val="24"/>
        </w:rPr>
        <w:t>Abstract</w:t>
      </w:r>
    </w:p>
    <w:p w:rsidR="00F802D3" w:rsidRDefault="00F802D3" w:rsidP="00F802D3">
      <w:pPr>
        <w:jc w:val="both"/>
        <w:rPr>
          <w:rFonts w:ascii="Times New Roman" w:hAnsi="Times New Roman" w:cs="Times New Roman"/>
          <w:sz w:val="20"/>
        </w:rPr>
      </w:pPr>
      <w:r w:rsidRPr="00F802D3">
        <w:rPr>
          <w:rFonts w:ascii="Times New Roman" w:hAnsi="Times New Roman" w:cs="Times New Roman"/>
          <w:sz w:val="20"/>
        </w:rPr>
        <w:t>Despite remarkable progress in Heart Failure (HF) management, fatigue, Breathlessness, exercise intolerance and muscle wasting remain the hallmarks of the disease leading to impaired quality of life and capacity for Activities of Daily Living (ADLs). The aim of this study was to investigate the effects of exercise training on the quality of life and Upper limb muscle strength of indivi</w:t>
      </w:r>
      <w:bookmarkStart w:id="0" w:name="_GoBack"/>
      <w:bookmarkEnd w:id="0"/>
      <w:r w:rsidRPr="00F802D3">
        <w:rPr>
          <w:rFonts w:ascii="Times New Roman" w:hAnsi="Times New Roman" w:cs="Times New Roman"/>
          <w:sz w:val="20"/>
        </w:rPr>
        <w:t>duals with Bi-Ventricular Heart Failure (BVF). Sixty-six subjects with chronic Bi-Ventricular Heart Failure (BVF) in Class II and III of New York Heart Association (mean age 54.0 ± 1.6 years) recruited from a Nigerian tertiary Hospital participated in the study. They were randomized into either the exercise group or control group.</w:t>
      </w:r>
      <w:r>
        <w:rPr>
          <w:rFonts w:ascii="Times New Roman" w:hAnsi="Times New Roman" w:cs="Times New Roman"/>
          <w:sz w:val="20"/>
        </w:rPr>
        <w:t xml:space="preserve"> </w:t>
      </w:r>
      <w:r w:rsidRPr="00F802D3">
        <w:rPr>
          <w:rFonts w:ascii="Times New Roman" w:hAnsi="Times New Roman" w:cs="Times New Roman"/>
          <w:sz w:val="20"/>
        </w:rPr>
        <w:t>These subjects were on their prescribed medications and underwent education/</w:t>
      </w:r>
      <w:proofErr w:type="spellStart"/>
      <w:r w:rsidRPr="00F802D3">
        <w:rPr>
          <w:rFonts w:ascii="Times New Roman" w:hAnsi="Times New Roman" w:cs="Times New Roman"/>
          <w:sz w:val="20"/>
        </w:rPr>
        <w:t>counselling</w:t>
      </w:r>
      <w:proofErr w:type="spellEnd"/>
      <w:r w:rsidRPr="00F802D3">
        <w:rPr>
          <w:rFonts w:ascii="Times New Roman" w:hAnsi="Times New Roman" w:cs="Times New Roman"/>
          <w:sz w:val="20"/>
        </w:rPr>
        <w:t xml:space="preserve"> sessions. In addition, subjects in the exercise group performed aerobic and resistance training thrice weekly for 12 weeks. The disease-specific </w:t>
      </w:r>
      <w:proofErr w:type="spellStart"/>
      <w:r w:rsidRPr="00F802D3">
        <w:rPr>
          <w:rFonts w:ascii="Times New Roman" w:hAnsi="Times New Roman" w:cs="Times New Roman"/>
          <w:sz w:val="20"/>
        </w:rPr>
        <w:t>QoL</w:t>
      </w:r>
      <w:proofErr w:type="spellEnd"/>
      <w:r w:rsidRPr="00F802D3">
        <w:rPr>
          <w:rFonts w:ascii="Times New Roman" w:hAnsi="Times New Roman" w:cs="Times New Roman"/>
          <w:sz w:val="20"/>
        </w:rPr>
        <w:t xml:space="preserve"> was assessed using Kansas City Cardiomyopathy Questionnaire (KCCQ) while SF-36 was used to assess the generic form of </w:t>
      </w:r>
      <w:proofErr w:type="spellStart"/>
      <w:r w:rsidRPr="00F802D3">
        <w:rPr>
          <w:rFonts w:ascii="Times New Roman" w:hAnsi="Times New Roman" w:cs="Times New Roman"/>
          <w:sz w:val="20"/>
        </w:rPr>
        <w:t>QoL</w:t>
      </w:r>
      <w:proofErr w:type="spellEnd"/>
      <w:r w:rsidRPr="00F802D3">
        <w:rPr>
          <w:rFonts w:ascii="Times New Roman" w:hAnsi="Times New Roman" w:cs="Times New Roman"/>
          <w:sz w:val="20"/>
        </w:rPr>
        <w:t>. Hand Grip Dynamometer was</w:t>
      </w:r>
      <w:r>
        <w:rPr>
          <w:rFonts w:ascii="Times New Roman" w:hAnsi="Times New Roman" w:cs="Times New Roman"/>
          <w:sz w:val="20"/>
        </w:rPr>
        <w:t xml:space="preserve"> </w:t>
      </w:r>
      <w:r w:rsidRPr="00F802D3">
        <w:rPr>
          <w:rFonts w:ascii="Times New Roman" w:hAnsi="Times New Roman" w:cs="Times New Roman"/>
          <w:sz w:val="20"/>
        </w:rPr>
        <w:t xml:space="preserve">used to assess the grip strength and One Repetition maximum to determine the upper limb strength of these patients pre and post intervention. The results showed that the exercise group had significant improvement in all domains of </w:t>
      </w:r>
      <w:proofErr w:type="spellStart"/>
      <w:r w:rsidRPr="00F802D3">
        <w:rPr>
          <w:rFonts w:ascii="Times New Roman" w:hAnsi="Times New Roman" w:cs="Times New Roman"/>
          <w:sz w:val="20"/>
        </w:rPr>
        <w:t>QoL</w:t>
      </w:r>
      <w:proofErr w:type="spellEnd"/>
      <w:r w:rsidRPr="00F802D3">
        <w:rPr>
          <w:rFonts w:ascii="Times New Roman" w:hAnsi="Times New Roman" w:cs="Times New Roman"/>
          <w:sz w:val="20"/>
        </w:rPr>
        <w:t xml:space="preserve"> while no significant improvem</w:t>
      </w:r>
      <w:r>
        <w:rPr>
          <w:rFonts w:ascii="Times New Roman" w:hAnsi="Times New Roman" w:cs="Times New Roman"/>
          <w:sz w:val="20"/>
        </w:rPr>
        <w:t>ent was observed in controls (p</w:t>
      </w:r>
      <w:r w:rsidRPr="00F802D3">
        <w:rPr>
          <w:rFonts w:ascii="Times New Roman" w:hAnsi="Times New Roman" w:cs="Times New Roman"/>
          <w:sz w:val="20"/>
        </w:rPr>
        <w:t xml:space="preserve">&lt;0.05) except in the Knowledge and Perception domains. There was statistically significant improvement in muscle strength and hand grip </w:t>
      </w:r>
      <w:r>
        <w:rPr>
          <w:rFonts w:ascii="Times New Roman" w:hAnsi="Times New Roman" w:cs="Times New Roman"/>
          <w:sz w:val="20"/>
        </w:rPr>
        <w:t>of those in the exercise group.</w:t>
      </w:r>
      <w:r w:rsidRPr="00F802D3">
        <w:rPr>
          <w:rFonts w:ascii="Times New Roman" w:hAnsi="Times New Roman" w:cs="Times New Roman"/>
          <w:sz w:val="20"/>
        </w:rPr>
        <w:t xml:space="preserve"> In conclusion, exercise training improves both the quality of life and upper limb strength of individuals with bi-ventricular failure.</w:t>
      </w:r>
    </w:p>
    <w:p w:rsidR="00F802D3" w:rsidRPr="00F802D3" w:rsidRDefault="00F802D3" w:rsidP="00F802D3">
      <w:pPr>
        <w:rPr>
          <w:rFonts w:ascii="Times New Roman" w:hAnsi="Times New Roman" w:cs="Times New Roman"/>
          <w:b/>
          <w:sz w:val="24"/>
        </w:rPr>
      </w:pPr>
      <w:r w:rsidRPr="00F802D3">
        <w:rPr>
          <w:rFonts w:ascii="Times New Roman" w:hAnsi="Times New Roman" w:cs="Times New Roman"/>
          <w:b/>
          <w:sz w:val="24"/>
        </w:rPr>
        <w:t>Biography</w:t>
      </w:r>
    </w:p>
    <w:p w:rsidR="00F802D3" w:rsidRPr="00F802D3" w:rsidRDefault="00F802D3" w:rsidP="00F802D3">
      <w:pPr>
        <w:jc w:val="both"/>
        <w:rPr>
          <w:rFonts w:ascii="Times New Roman" w:hAnsi="Times New Roman" w:cs="Times New Roman"/>
          <w:sz w:val="20"/>
        </w:rPr>
      </w:pPr>
      <w:proofErr w:type="spellStart"/>
      <w:r w:rsidRPr="00F802D3">
        <w:rPr>
          <w:rFonts w:ascii="Times New Roman" w:hAnsi="Times New Roman" w:cs="Times New Roman"/>
          <w:sz w:val="20"/>
        </w:rPr>
        <w:t>Olufunke</w:t>
      </w:r>
      <w:proofErr w:type="spellEnd"/>
      <w:r w:rsidRPr="00F802D3">
        <w:rPr>
          <w:rFonts w:ascii="Times New Roman" w:hAnsi="Times New Roman" w:cs="Times New Roman"/>
          <w:sz w:val="20"/>
        </w:rPr>
        <w:t xml:space="preserve"> </w:t>
      </w:r>
      <w:proofErr w:type="spellStart"/>
      <w:r w:rsidRPr="00F802D3">
        <w:rPr>
          <w:rFonts w:ascii="Times New Roman" w:hAnsi="Times New Roman" w:cs="Times New Roman"/>
          <w:sz w:val="20"/>
        </w:rPr>
        <w:t>Adewumi</w:t>
      </w:r>
      <w:proofErr w:type="spellEnd"/>
      <w:r w:rsidRPr="00F802D3">
        <w:rPr>
          <w:rFonts w:ascii="Times New Roman" w:hAnsi="Times New Roman" w:cs="Times New Roman"/>
          <w:sz w:val="20"/>
        </w:rPr>
        <w:t xml:space="preserve"> </w:t>
      </w:r>
      <w:proofErr w:type="spellStart"/>
      <w:r w:rsidRPr="00F802D3">
        <w:rPr>
          <w:rFonts w:ascii="Times New Roman" w:hAnsi="Times New Roman" w:cs="Times New Roman"/>
          <w:sz w:val="20"/>
        </w:rPr>
        <w:t>Ajiboye</w:t>
      </w:r>
      <w:proofErr w:type="spellEnd"/>
      <w:r w:rsidRPr="00F802D3">
        <w:rPr>
          <w:rFonts w:ascii="Times New Roman" w:hAnsi="Times New Roman" w:cs="Times New Roman"/>
          <w:sz w:val="20"/>
        </w:rPr>
        <w:t xml:space="preserve"> (PhD, FNSP, FPPC</w:t>
      </w:r>
      <w:r>
        <w:rPr>
          <w:rFonts w:ascii="Times New Roman" w:hAnsi="Times New Roman" w:cs="Times New Roman"/>
          <w:sz w:val="20"/>
        </w:rPr>
        <w:t xml:space="preserve"> [</w:t>
      </w:r>
      <w:r w:rsidRPr="00F802D3">
        <w:rPr>
          <w:rFonts w:ascii="Times New Roman" w:hAnsi="Times New Roman" w:cs="Times New Roman"/>
          <w:sz w:val="20"/>
        </w:rPr>
        <w:t>Cardiopulmonary</w:t>
      </w:r>
      <w:r>
        <w:rPr>
          <w:rFonts w:ascii="Times New Roman" w:hAnsi="Times New Roman" w:cs="Times New Roman"/>
          <w:sz w:val="20"/>
        </w:rPr>
        <w:t>]</w:t>
      </w:r>
      <w:r w:rsidRPr="00F802D3">
        <w:rPr>
          <w:rFonts w:ascii="Times New Roman" w:hAnsi="Times New Roman" w:cs="Times New Roman"/>
          <w:sz w:val="20"/>
        </w:rPr>
        <w:t xml:space="preserve">, FCIA) retired as a Director of Physiotherapy from teaching hospital where she doubled as an Associate lecturer in the sister tertiary Institution. She is currently working with </w:t>
      </w:r>
      <w:proofErr w:type="spellStart"/>
      <w:r w:rsidRPr="00F802D3">
        <w:rPr>
          <w:rFonts w:ascii="Times New Roman" w:hAnsi="Times New Roman" w:cs="Times New Roman"/>
          <w:sz w:val="20"/>
        </w:rPr>
        <w:t>Chrisland</w:t>
      </w:r>
      <w:proofErr w:type="spellEnd"/>
      <w:r w:rsidRPr="00F802D3">
        <w:rPr>
          <w:rFonts w:ascii="Times New Roman" w:hAnsi="Times New Roman" w:cs="Times New Roman"/>
          <w:sz w:val="20"/>
        </w:rPr>
        <w:t xml:space="preserve"> University as Senior lecturer and Ag. </w:t>
      </w:r>
      <w:proofErr w:type="gramStart"/>
      <w:r w:rsidRPr="00F802D3">
        <w:rPr>
          <w:rFonts w:ascii="Times New Roman" w:hAnsi="Times New Roman" w:cs="Times New Roman"/>
          <w:sz w:val="20"/>
        </w:rPr>
        <w:t>Head of Department.</w:t>
      </w:r>
      <w:proofErr w:type="gramEnd"/>
      <w:r w:rsidRPr="00F802D3">
        <w:rPr>
          <w:rFonts w:ascii="Times New Roman" w:hAnsi="Times New Roman" w:cs="Times New Roman"/>
          <w:sz w:val="20"/>
        </w:rPr>
        <w:t xml:space="preserve"> She has more than 17 published articles in peer reviewed journals of international standard and has presented </w:t>
      </w:r>
      <w:r>
        <w:rPr>
          <w:rFonts w:ascii="Times New Roman" w:hAnsi="Times New Roman" w:cs="Times New Roman"/>
          <w:sz w:val="20"/>
        </w:rPr>
        <w:t>her</w:t>
      </w:r>
      <w:r w:rsidRPr="00F802D3">
        <w:rPr>
          <w:rFonts w:ascii="Times New Roman" w:hAnsi="Times New Roman" w:cs="Times New Roman"/>
          <w:sz w:val="20"/>
        </w:rPr>
        <w:t xml:space="preserve"> research outcomes in more than 20 conferences both at national and international level, many of which won Awards both at national and international level. Her PhD thesis won the Best Thesis Award from the College of Medicine of her university in 2014.</w:t>
      </w:r>
      <w:r>
        <w:rPr>
          <w:rFonts w:ascii="Times New Roman" w:hAnsi="Times New Roman" w:cs="Times New Roman"/>
          <w:sz w:val="20"/>
        </w:rPr>
        <w:t xml:space="preserve"> </w:t>
      </w:r>
      <w:r w:rsidRPr="00F802D3">
        <w:rPr>
          <w:rFonts w:ascii="Times New Roman" w:hAnsi="Times New Roman" w:cs="Times New Roman"/>
          <w:sz w:val="20"/>
        </w:rPr>
        <w:t>She is a member of</w:t>
      </w:r>
      <w:r>
        <w:rPr>
          <w:rFonts w:ascii="Times New Roman" w:hAnsi="Times New Roman" w:cs="Times New Roman"/>
          <w:sz w:val="20"/>
        </w:rPr>
        <w:t xml:space="preserve"> </w:t>
      </w:r>
      <w:r w:rsidRPr="00F802D3">
        <w:rPr>
          <w:rFonts w:ascii="Times New Roman" w:hAnsi="Times New Roman" w:cs="Times New Roman"/>
          <w:sz w:val="20"/>
        </w:rPr>
        <w:t>many Professional Bodies,</w:t>
      </w:r>
      <w:r>
        <w:rPr>
          <w:rFonts w:ascii="Times New Roman" w:hAnsi="Times New Roman" w:cs="Times New Roman"/>
          <w:sz w:val="20"/>
        </w:rPr>
        <w:t xml:space="preserve"> </w:t>
      </w:r>
      <w:r w:rsidRPr="00F802D3">
        <w:rPr>
          <w:rFonts w:ascii="Times New Roman" w:hAnsi="Times New Roman" w:cs="Times New Roman"/>
          <w:sz w:val="20"/>
        </w:rPr>
        <w:t>won</w:t>
      </w:r>
      <w:r>
        <w:rPr>
          <w:rFonts w:ascii="Times New Roman" w:hAnsi="Times New Roman" w:cs="Times New Roman"/>
          <w:sz w:val="20"/>
        </w:rPr>
        <w:t xml:space="preserve"> </w:t>
      </w:r>
      <w:r w:rsidRPr="00F802D3">
        <w:rPr>
          <w:rFonts w:ascii="Times New Roman" w:hAnsi="Times New Roman" w:cs="Times New Roman"/>
          <w:sz w:val="20"/>
        </w:rPr>
        <w:t>18 Awards</w:t>
      </w:r>
      <w:r>
        <w:rPr>
          <w:rFonts w:ascii="Times New Roman" w:hAnsi="Times New Roman" w:cs="Times New Roman"/>
          <w:sz w:val="20"/>
        </w:rPr>
        <w:t>/Recognitions</w:t>
      </w:r>
      <w:r w:rsidRPr="00F802D3">
        <w:rPr>
          <w:rFonts w:ascii="Times New Roman" w:hAnsi="Times New Roman" w:cs="Times New Roman"/>
          <w:sz w:val="20"/>
        </w:rPr>
        <w:t>/Commendations both nationally and internationally, have</w:t>
      </w:r>
      <w:r>
        <w:rPr>
          <w:rFonts w:ascii="Times New Roman" w:hAnsi="Times New Roman" w:cs="Times New Roman"/>
          <w:sz w:val="20"/>
        </w:rPr>
        <w:t xml:space="preserve"> </w:t>
      </w:r>
      <w:r w:rsidRPr="00F802D3">
        <w:rPr>
          <w:rFonts w:ascii="Times New Roman" w:hAnsi="Times New Roman" w:cs="Times New Roman"/>
          <w:sz w:val="20"/>
        </w:rPr>
        <w:t>attended over 60 Workshops, Conferences &amp; Seminars.</w:t>
      </w:r>
      <w:r>
        <w:rPr>
          <w:rFonts w:ascii="Times New Roman" w:hAnsi="Times New Roman" w:cs="Times New Roman"/>
          <w:sz w:val="20"/>
        </w:rPr>
        <w:t xml:space="preserve"> </w:t>
      </w:r>
      <w:r w:rsidRPr="00F802D3">
        <w:rPr>
          <w:rFonts w:ascii="Times New Roman" w:hAnsi="Times New Roman" w:cs="Times New Roman"/>
          <w:sz w:val="20"/>
        </w:rPr>
        <w:t>She is a chartered Administrator,</w:t>
      </w:r>
      <w:r>
        <w:rPr>
          <w:rFonts w:ascii="Times New Roman" w:hAnsi="Times New Roman" w:cs="Times New Roman"/>
          <w:sz w:val="20"/>
        </w:rPr>
        <w:t xml:space="preserve"> </w:t>
      </w:r>
      <w:r w:rsidRPr="00F802D3">
        <w:rPr>
          <w:rFonts w:ascii="Times New Roman" w:hAnsi="Times New Roman" w:cs="Times New Roman"/>
          <w:sz w:val="20"/>
        </w:rPr>
        <w:t>a seasoned researcher, an experienced cl</w:t>
      </w:r>
      <w:r>
        <w:rPr>
          <w:rFonts w:ascii="Times New Roman" w:hAnsi="Times New Roman" w:cs="Times New Roman"/>
          <w:sz w:val="20"/>
        </w:rPr>
        <w:t>inician and an astute teacher.</w:t>
      </w:r>
    </w:p>
    <w:sectPr w:rsidR="00F802D3" w:rsidRPr="00F802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2D3"/>
    <w:rsid w:val="0032354D"/>
    <w:rsid w:val="00474203"/>
    <w:rsid w:val="00535872"/>
    <w:rsid w:val="00924B33"/>
    <w:rsid w:val="00F80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2023-05-22T10:02:00Z</dcterms:created>
  <dcterms:modified xsi:type="dcterms:W3CDTF">2023-05-22T10:15:00Z</dcterms:modified>
</cp:coreProperties>
</file>