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B7600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5B7600">
        <w:rPr>
          <w:rFonts w:ascii="Times New Roman" w:hAnsi="Times New Roman" w:cs="Times New Roman"/>
          <w:b/>
          <w:sz w:val="32"/>
        </w:rPr>
        <w:t>Drug interactions: Identification and prevention</w:t>
      </w:r>
    </w:p>
    <w:p w:rsidR="005B7600" w:rsidRDefault="005B7600">
      <w:pPr>
        <w:rPr>
          <w:rFonts w:ascii="Times New Roman" w:hAnsi="Times New Roman" w:cs="Times New Roman"/>
          <w:sz w:val="24"/>
        </w:rPr>
      </w:pPr>
      <w:proofErr w:type="spellStart"/>
      <w:r w:rsidRPr="005B7600">
        <w:rPr>
          <w:rFonts w:ascii="Times New Roman" w:hAnsi="Times New Roman" w:cs="Times New Roman"/>
          <w:sz w:val="24"/>
        </w:rPr>
        <w:t>Nesrine</w:t>
      </w:r>
      <w:proofErr w:type="spellEnd"/>
      <w:r w:rsidRPr="005B76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7600">
        <w:rPr>
          <w:rFonts w:ascii="Times New Roman" w:hAnsi="Times New Roman" w:cs="Times New Roman"/>
          <w:sz w:val="24"/>
        </w:rPr>
        <w:t>Hagui</w:t>
      </w:r>
      <w:proofErr w:type="spellEnd"/>
    </w:p>
    <w:p w:rsidR="005B7600" w:rsidRPr="005B7600" w:rsidRDefault="00404EE1">
      <w:pPr>
        <w:rPr>
          <w:rFonts w:ascii="Times New Roman" w:hAnsi="Times New Roman" w:cs="Times New Roman"/>
        </w:rPr>
      </w:pPr>
      <w:r w:rsidRPr="00404EE1">
        <w:rPr>
          <w:rFonts w:ascii="Times New Roman" w:hAnsi="Times New Roman" w:cs="Times New Roman"/>
        </w:rPr>
        <w:t xml:space="preserve">University of </w:t>
      </w:r>
      <w:proofErr w:type="spellStart"/>
      <w:r w:rsidRPr="00404EE1">
        <w:rPr>
          <w:rFonts w:ascii="Times New Roman" w:hAnsi="Times New Roman" w:cs="Times New Roman"/>
        </w:rPr>
        <w:t>Monastir</w:t>
      </w:r>
      <w:proofErr w:type="spellEnd"/>
      <w:r w:rsidR="005B7600" w:rsidRPr="005B7600">
        <w:rPr>
          <w:rFonts w:ascii="Times New Roman" w:hAnsi="Times New Roman" w:cs="Times New Roman"/>
        </w:rPr>
        <w:t>, Tunisia</w:t>
      </w:r>
    </w:p>
    <w:p w:rsidR="005B7600" w:rsidRPr="005B7600" w:rsidRDefault="005B7600" w:rsidP="005B7600">
      <w:pPr>
        <w:jc w:val="center"/>
        <w:rPr>
          <w:rFonts w:ascii="Times New Roman" w:hAnsi="Times New Roman" w:cs="Times New Roman"/>
          <w:b/>
          <w:sz w:val="24"/>
        </w:rPr>
      </w:pPr>
      <w:r w:rsidRPr="005B7600">
        <w:rPr>
          <w:rFonts w:ascii="Times New Roman" w:hAnsi="Times New Roman" w:cs="Times New Roman"/>
          <w:b/>
          <w:sz w:val="24"/>
        </w:rPr>
        <w:t>Abstract</w:t>
      </w:r>
    </w:p>
    <w:p w:rsidR="005B7600" w:rsidRPr="005B7600" w:rsidRDefault="005B7600" w:rsidP="005B7600">
      <w:pPr>
        <w:jc w:val="both"/>
        <w:rPr>
          <w:rFonts w:ascii="Times New Roman" w:hAnsi="Times New Roman" w:cs="Times New Roman"/>
          <w:sz w:val="20"/>
        </w:rPr>
      </w:pPr>
      <w:r w:rsidRPr="005B7600">
        <w:rPr>
          <w:rFonts w:ascii="Times New Roman" w:hAnsi="Times New Roman" w:cs="Times New Roman"/>
          <w:b/>
          <w:sz w:val="20"/>
        </w:rPr>
        <w:t xml:space="preserve">Statement of the </w:t>
      </w:r>
      <w:r w:rsidRPr="005B7600">
        <w:rPr>
          <w:rFonts w:ascii="Times New Roman" w:hAnsi="Times New Roman" w:cs="Times New Roman"/>
          <w:b/>
          <w:sz w:val="20"/>
        </w:rPr>
        <w:t>problem</w:t>
      </w:r>
      <w:r w:rsidRPr="005B7600">
        <w:rPr>
          <w:rFonts w:ascii="Times New Roman" w:hAnsi="Times New Roman" w:cs="Times New Roman"/>
          <w:b/>
          <w:sz w:val="20"/>
        </w:rPr>
        <w:t>:</w:t>
      </w:r>
      <w:r w:rsidRPr="005B7600">
        <w:rPr>
          <w:rFonts w:ascii="Times New Roman" w:hAnsi="Times New Roman" w:cs="Times New Roman"/>
          <w:sz w:val="20"/>
        </w:rPr>
        <w:t xml:space="preserve"> The risk for drug-drug interactions and related adverse side effects increases with the number of simultaneously administered drugs.</w:t>
      </w:r>
      <w:r w:rsidRPr="005B7600">
        <w:rPr>
          <w:rFonts w:ascii="Times New Roman" w:hAnsi="Times New Roman" w:cs="Times New Roman"/>
          <w:sz w:val="20"/>
        </w:rPr>
        <w:t xml:space="preserve"> </w:t>
      </w:r>
      <w:r w:rsidRPr="005B7600">
        <w:rPr>
          <w:rFonts w:ascii="Times New Roman" w:hAnsi="Times New Roman" w:cs="Times New Roman"/>
          <w:sz w:val="20"/>
        </w:rPr>
        <w:t>Drug interactions potentiate or oppose the therapeutic of one co-administered drugs.</w:t>
      </w:r>
    </w:p>
    <w:p w:rsidR="005B7600" w:rsidRPr="005B7600" w:rsidRDefault="005B7600" w:rsidP="005B7600">
      <w:pPr>
        <w:jc w:val="both"/>
        <w:rPr>
          <w:rFonts w:ascii="Times New Roman" w:hAnsi="Times New Roman" w:cs="Times New Roman"/>
          <w:sz w:val="20"/>
        </w:rPr>
      </w:pPr>
      <w:r w:rsidRPr="005B7600">
        <w:rPr>
          <w:rFonts w:ascii="Times New Roman" w:hAnsi="Times New Roman" w:cs="Times New Roman"/>
          <w:b/>
          <w:sz w:val="20"/>
        </w:rPr>
        <w:t>Objective:</w:t>
      </w:r>
      <w:r w:rsidRPr="005B7600">
        <w:rPr>
          <w:rFonts w:ascii="Times New Roman" w:hAnsi="Times New Roman" w:cs="Times New Roman"/>
          <w:sz w:val="20"/>
        </w:rPr>
        <w:t xml:space="preserve"> The aim of this study is to identify and prevent drug-drug interactions in the unit of anesthesia reanimation</w:t>
      </w:r>
      <w:r w:rsidRPr="005B7600">
        <w:rPr>
          <w:rFonts w:ascii="Times New Roman" w:hAnsi="Times New Roman" w:cs="Times New Roman"/>
          <w:sz w:val="20"/>
        </w:rPr>
        <w:t>.</w:t>
      </w:r>
      <w:r w:rsidRPr="005B7600">
        <w:rPr>
          <w:rFonts w:ascii="Times New Roman" w:hAnsi="Times New Roman" w:cs="Times New Roman"/>
          <w:sz w:val="20"/>
        </w:rPr>
        <w:t xml:space="preserve"> </w:t>
      </w:r>
    </w:p>
    <w:p w:rsidR="005B7600" w:rsidRPr="005B7600" w:rsidRDefault="005B7600" w:rsidP="005B7600">
      <w:pPr>
        <w:jc w:val="both"/>
        <w:rPr>
          <w:rFonts w:ascii="Times New Roman" w:hAnsi="Times New Roman" w:cs="Times New Roman"/>
          <w:sz w:val="20"/>
        </w:rPr>
      </w:pPr>
      <w:r w:rsidRPr="005B7600">
        <w:rPr>
          <w:rFonts w:ascii="Times New Roman" w:hAnsi="Times New Roman" w:cs="Times New Roman"/>
          <w:b/>
          <w:sz w:val="20"/>
        </w:rPr>
        <w:t>Method</w:t>
      </w:r>
      <w:r w:rsidRPr="005B7600">
        <w:rPr>
          <w:rFonts w:ascii="Times New Roman" w:hAnsi="Times New Roman" w:cs="Times New Roman"/>
          <w:b/>
          <w:sz w:val="20"/>
        </w:rPr>
        <w:t>ology and theoretical orientation</w:t>
      </w:r>
      <w:r w:rsidRPr="005B7600">
        <w:rPr>
          <w:rFonts w:ascii="Times New Roman" w:hAnsi="Times New Roman" w:cs="Times New Roman"/>
          <w:b/>
          <w:sz w:val="20"/>
        </w:rPr>
        <w:t>:</w:t>
      </w:r>
      <w:r w:rsidRPr="005B7600">
        <w:rPr>
          <w:rFonts w:ascii="Times New Roman" w:hAnsi="Times New Roman" w:cs="Times New Roman"/>
          <w:sz w:val="20"/>
        </w:rPr>
        <w:t xml:space="preserve"> To identify drug-drug interactions, a study was achieved in the anesthesia reanimation unit where interactions of 56 </w:t>
      </w:r>
      <w:r w:rsidRPr="005B7600">
        <w:rPr>
          <w:rFonts w:ascii="Times New Roman" w:hAnsi="Times New Roman" w:cs="Times New Roman"/>
          <w:sz w:val="20"/>
        </w:rPr>
        <w:t>articles</w:t>
      </w:r>
      <w:r w:rsidRPr="005B7600">
        <w:rPr>
          <w:rFonts w:ascii="Times New Roman" w:hAnsi="Times New Roman" w:cs="Times New Roman"/>
          <w:sz w:val="20"/>
        </w:rPr>
        <w:t xml:space="preserve"> were </w:t>
      </w:r>
      <w:proofErr w:type="spellStart"/>
      <w:r w:rsidRPr="005B7600">
        <w:rPr>
          <w:rFonts w:ascii="Times New Roman" w:hAnsi="Times New Roman" w:cs="Times New Roman"/>
          <w:sz w:val="20"/>
        </w:rPr>
        <w:t>analysed</w:t>
      </w:r>
      <w:proofErr w:type="spellEnd"/>
      <w:r w:rsidRPr="005B7600">
        <w:rPr>
          <w:rFonts w:ascii="Times New Roman" w:hAnsi="Times New Roman" w:cs="Times New Roman"/>
          <w:sz w:val="20"/>
        </w:rPr>
        <w:t xml:space="preserve"> then a poster was established including </w:t>
      </w:r>
      <w:r w:rsidRPr="005B7600">
        <w:rPr>
          <w:rFonts w:ascii="Times New Roman" w:hAnsi="Times New Roman" w:cs="Times New Roman"/>
          <w:sz w:val="20"/>
        </w:rPr>
        <w:t>different</w:t>
      </w:r>
      <w:r w:rsidRPr="005B7600">
        <w:rPr>
          <w:rFonts w:ascii="Times New Roman" w:hAnsi="Times New Roman" w:cs="Times New Roman"/>
          <w:sz w:val="20"/>
        </w:rPr>
        <w:t xml:space="preserve"> types of interactions and </w:t>
      </w:r>
      <w:r w:rsidRPr="005B7600">
        <w:rPr>
          <w:rFonts w:ascii="Times New Roman" w:hAnsi="Times New Roman" w:cs="Times New Roman"/>
          <w:sz w:val="20"/>
        </w:rPr>
        <w:t>distributed</w:t>
      </w:r>
      <w:r w:rsidRPr="005B7600">
        <w:rPr>
          <w:rFonts w:ascii="Times New Roman" w:hAnsi="Times New Roman" w:cs="Times New Roman"/>
          <w:sz w:val="20"/>
        </w:rPr>
        <w:t xml:space="preserve"> to all the units of the center.</w:t>
      </w:r>
    </w:p>
    <w:p w:rsidR="005B7600" w:rsidRPr="005B7600" w:rsidRDefault="005B7600" w:rsidP="005B7600">
      <w:pPr>
        <w:jc w:val="both"/>
        <w:rPr>
          <w:rFonts w:ascii="Times New Roman" w:hAnsi="Times New Roman" w:cs="Times New Roman"/>
          <w:sz w:val="20"/>
        </w:rPr>
      </w:pPr>
      <w:r w:rsidRPr="005B7600">
        <w:rPr>
          <w:rFonts w:ascii="Times New Roman" w:hAnsi="Times New Roman" w:cs="Times New Roman"/>
          <w:b/>
          <w:sz w:val="20"/>
        </w:rPr>
        <w:t>Findings:</w:t>
      </w:r>
      <w:r w:rsidRPr="005B7600">
        <w:rPr>
          <w:rFonts w:ascii="Times New Roman" w:hAnsi="Times New Roman" w:cs="Times New Roman"/>
          <w:sz w:val="20"/>
        </w:rPr>
        <w:t xml:space="preserve"> The study concluded to 8 </w:t>
      </w:r>
      <w:r w:rsidRPr="005B7600">
        <w:rPr>
          <w:rFonts w:ascii="Times New Roman" w:hAnsi="Times New Roman" w:cs="Times New Roman"/>
          <w:sz w:val="20"/>
        </w:rPr>
        <w:t xml:space="preserve">constraint </w:t>
      </w:r>
      <w:r w:rsidRPr="005B7600">
        <w:rPr>
          <w:rFonts w:ascii="Times New Roman" w:hAnsi="Times New Roman" w:cs="Times New Roman"/>
          <w:sz w:val="20"/>
        </w:rPr>
        <w:t xml:space="preserve">indication (1.25%), 297 cautions (46.4%), 163 precautions </w:t>
      </w:r>
      <w:r w:rsidRPr="005B7600">
        <w:rPr>
          <w:rFonts w:ascii="Times New Roman" w:hAnsi="Times New Roman" w:cs="Times New Roman"/>
          <w:sz w:val="20"/>
        </w:rPr>
        <w:t>employment</w:t>
      </w:r>
      <w:r w:rsidRPr="005B7600">
        <w:rPr>
          <w:rFonts w:ascii="Times New Roman" w:hAnsi="Times New Roman" w:cs="Times New Roman"/>
          <w:sz w:val="20"/>
        </w:rPr>
        <w:t xml:space="preserve"> (25.46%)</w:t>
      </w:r>
      <w:r w:rsidRPr="005B7600">
        <w:rPr>
          <w:rFonts w:ascii="Times New Roman" w:hAnsi="Times New Roman" w:cs="Times New Roman"/>
          <w:sz w:val="20"/>
        </w:rPr>
        <w:t xml:space="preserve"> </w:t>
      </w:r>
      <w:r w:rsidRPr="005B7600">
        <w:rPr>
          <w:rFonts w:ascii="Times New Roman" w:hAnsi="Times New Roman" w:cs="Times New Roman"/>
          <w:sz w:val="20"/>
        </w:rPr>
        <w:t xml:space="preserve">and 172 associations not </w:t>
      </w:r>
      <w:r w:rsidRPr="005B7600">
        <w:rPr>
          <w:rFonts w:ascii="Times New Roman" w:hAnsi="Times New Roman" w:cs="Times New Roman"/>
          <w:sz w:val="20"/>
        </w:rPr>
        <w:t>recommended</w:t>
      </w:r>
      <w:r w:rsidRPr="005B7600">
        <w:rPr>
          <w:rFonts w:ascii="Times New Roman" w:hAnsi="Times New Roman" w:cs="Times New Roman"/>
          <w:sz w:val="20"/>
        </w:rPr>
        <w:t xml:space="preserve"> (26.87%)</w:t>
      </w:r>
      <w:r w:rsidRPr="005B7600">
        <w:rPr>
          <w:rFonts w:ascii="Times New Roman" w:hAnsi="Times New Roman" w:cs="Times New Roman"/>
          <w:sz w:val="20"/>
        </w:rPr>
        <w:t>.</w:t>
      </w:r>
    </w:p>
    <w:p w:rsidR="005B7600" w:rsidRDefault="005B7600" w:rsidP="005B7600">
      <w:pPr>
        <w:jc w:val="both"/>
        <w:rPr>
          <w:rFonts w:ascii="Times New Roman" w:hAnsi="Times New Roman" w:cs="Times New Roman"/>
          <w:sz w:val="20"/>
        </w:rPr>
      </w:pPr>
      <w:r w:rsidRPr="005B7600">
        <w:rPr>
          <w:rFonts w:ascii="Times New Roman" w:hAnsi="Times New Roman" w:cs="Times New Roman"/>
          <w:b/>
          <w:sz w:val="20"/>
        </w:rPr>
        <w:t>Conclusion:</w:t>
      </w:r>
      <w:r w:rsidRPr="005B7600">
        <w:rPr>
          <w:rFonts w:ascii="Times New Roman" w:hAnsi="Times New Roman" w:cs="Times New Roman"/>
          <w:sz w:val="20"/>
        </w:rPr>
        <w:t xml:space="preserve"> To prevent an eventual interaction a poster has been established and </w:t>
      </w:r>
      <w:r w:rsidRPr="005B7600">
        <w:rPr>
          <w:rFonts w:ascii="Times New Roman" w:hAnsi="Times New Roman" w:cs="Times New Roman"/>
          <w:sz w:val="20"/>
        </w:rPr>
        <w:t xml:space="preserve">distributed in </w:t>
      </w:r>
      <w:r w:rsidRPr="005B7600">
        <w:rPr>
          <w:rFonts w:ascii="Times New Roman" w:hAnsi="Times New Roman" w:cs="Times New Roman"/>
          <w:sz w:val="20"/>
        </w:rPr>
        <w:t>each unit of the center.</w:t>
      </w:r>
      <w:r w:rsidRPr="005B7600">
        <w:rPr>
          <w:rFonts w:ascii="Times New Roman" w:hAnsi="Times New Roman" w:cs="Times New Roman"/>
          <w:sz w:val="20"/>
        </w:rPr>
        <w:t xml:space="preserve"> </w:t>
      </w:r>
      <w:r w:rsidRPr="005B7600">
        <w:rPr>
          <w:rFonts w:ascii="Times New Roman" w:hAnsi="Times New Roman" w:cs="Times New Roman"/>
          <w:sz w:val="20"/>
        </w:rPr>
        <w:t>The identification and prevention of drug-drug interactions represent pivotal steps to improve drug therapy</w:t>
      </w:r>
      <w:r>
        <w:rPr>
          <w:rFonts w:ascii="Times New Roman" w:hAnsi="Times New Roman" w:cs="Times New Roman"/>
          <w:sz w:val="20"/>
        </w:rPr>
        <w:t xml:space="preserve"> and</w:t>
      </w:r>
      <w:r w:rsidRPr="005B7600">
        <w:rPr>
          <w:rFonts w:ascii="Times New Roman" w:hAnsi="Times New Roman" w:cs="Times New Roman"/>
          <w:sz w:val="20"/>
        </w:rPr>
        <w:t xml:space="preserve"> to increase the patients' quality of life.</w:t>
      </w:r>
    </w:p>
    <w:p w:rsidR="005B7600" w:rsidRPr="005B7600" w:rsidRDefault="005B7600" w:rsidP="005B7600">
      <w:pPr>
        <w:rPr>
          <w:rFonts w:ascii="Times New Roman" w:hAnsi="Times New Roman" w:cs="Times New Roman"/>
          <w:b/>
          <w:sz w:val="24"/>
        </w:rPr>
      </w:pPr>
      <w:r w:rsidRPr="005B7600">
        <w:rPr>
          <w:rFonts w:ascii="Times New Roman" w:hAnsi="Times New Roman" w:cs="Times New Roman"/>
          <w:b/>
          <w:sz w:val="24"/>
        </w:rPr>
        <w:t>Biography</w:t>
      </w:r>
    </w:p>
    <w:p w:rsidR="005B7600" w:rsidRPr="005B7600" w:rsidRDefault="005B7600" w:rsidP="005B7600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B7600">
        <w:rPr>
          <w:rFonts w:ascii="Times New Roman" w:hAnsi="Times New Roman" w:cs="Times New Roman"/>
          <w:sz w:val="20"/>
        </w:rPr>
        <w:t>Ne</w:t>
      </w:r>
      <w:r>
        <w:rPr>
          <w:rFonts w:ascii="Times New Roman" w:hAnsi="Times New Roman" w:cs="Times New Roman"/>
          <w:sz w:val="20"/>
        </w:rPr>
        <w:t>srine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Hagui</w:t>
      </w:r>
      <w:proofErr w:type="spellEnd"/>
      <w:r>
        <w:rPr>
          <w:rFonts w:ascii="Times New Roman" w:hAnsi="Times New Roman" w:cs="Times New Roman"/>
          <w:sz w:val="20"/>
        </w:rPr>
        <w:t xml:space="preserve"> is hospital pharmacist</w:t>
      </w:r>
      <w:r w:rsidRPr="005B7600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5B7600">
        <w:rPr>
          <w:rFonts w:ascii="Times New Roman" w:hAnsi="Times New Roman" w:cs="Times New Roman"/>
          <w:sz w:val="20"/>
        </w:rPr>
        <w:t>She has performed manage the unit of pharmacy for over 9 years.</w:t>
      </w:r>
      <w:r>
        <w:rPr>
          <w:rFonts w:ascii="Times New Roman" w:hAnsi="Times New Roman" w:cs="Times New Roman"/>
          <w:sz w:val="20"/>
        </w:rPr>
        <w:t xml:space="preserve"> </w:t>
      </w:r>
      <w:r w:rsidRPr="005B7600">
        <w:rPr>
          <w:rFonts w:ascii="Times New Roman" w:hAnsi="Times New Roman" w:cs="Times New Roman"/>
          <w:sz w:val="20"/>
        </w:rPr>
        <w:t xml:space="preserve">She values integrity and passion as aspects that will build </w:t>
      </w:r>
      <w:r>
        <w:rPr>
          <w:rFonts w:ascii="Times New Roman" w:hAnsi="Times New Roman" w:cs="Times New Roman"/>
          <w:sz w:val="20"/>
        </w:rPr>
        <w:t>better cooperation with doctor’s in order to</w:t>
      </w:r>
      <w:r w:rsidRPr="005B7600">
        <w:rPr>
          <w:rFonts w:ascii="Times New Roman" w:hAnsi="Times New Roman" w:cs="Times New Roman"/>
          <w:sz w:val="20"/>
        </w:rPr>
        <w:t xml:space="preserve"> </w:t>
      </w:r>
      <w:r w:rsidRPr="005B7600">
        <w:rPr>
          <w:rFonts w:ascii="Times New Roman" w:hAnsi="Times New Roman" w:cs="Times New Roman"/>
          <w:sz w:val="20"/>
        </w:rPr>
        <w:t>create</w:t>
      </w:r>
      <w:r>
        <w:rPr>
          <w:rFonts w:ascii="Times New Roman" w:hAnsi="Times New Roman" w:cs="Times New Roman"/>
          <w:sz w:val="20"/>
        </w:rPr>
        <w:t xml:space="preserve"> new pathways fo</w:t>
      </w:r>
      <w:r w:rsidRPr="005B7600">
        <w:rPr>
          <w:rFonts w:ascii="Times New Roman" w:hAnsi="Times New Roman" w:cs="Times New Roman"/>
          <w:sz w:val="20"/>
        </w:rPr>
        <w:t>r</w:t>
      </w:r>
      <w:r>
        <w:rPr>
          <w:rFonts w:ascii="Times New Roman" w:hAnsi="Times New Roman" w:cs="Times New Roman"/>
          <w:sz w:val="20"/>
        </w:rPr>
        <w:t xml:space="preserve"> </w:t>
      </w:r>
      <w:r w:rsidRPr="005B7600">
        <w:rPr>
          <w:rFonts w:ascii="Times New Roman" w:hAnsi="Times New Roman" w:cs="Times New Roman"/>
          <w:sz w:val="20"/>
        </w:rPr>
        <w:t xml:space="preserve">improving healthcare and wellbeing. She has built this model </w:t>
      </w:r>
      <w:r w:rsidRPr="005B7600">
        <w:rPr>
          <w:rFonts w:ascii="Times New Roman" w:hAnsi="Times New Roman" w:cs="Times New Roman"/>
          <w:sz w:val="20"/>
        </w:rPr>
        <w:t>after</w:t>
      </w:r>
      <w:r w:rsidRPr="005B7600">
        <w:rPr>
          <w:rFonts w:ascii="Times New Roman" w:hAnsi="Times New Roman" w:cs="Times New Roman"/>
          <w:sz w:val="20"/>
        </w:rPr>
        <w:t xml:space="preserve"> performing in clinical pharmacy as a correspondent of pharmacovigilance in the center of injuries and burnt.</w:t>
      </w:r>
      <w:bookmarkEnd w:id="0"/>
    </w:p>
    <w:sectPr w:rsidR="005B7600" w:rsidRPr="005B76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600"/>
    <w:rsid w:val="0032354D"/>
    <w:rsid w:val="00404EE1"/>
    <w:rsid w:val="00474203"/>
    <w:rsid w:val="00535872"/>
    <w:rsid w:val="005B7600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7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6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7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6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2023-03-16T05:54:00Z</dcterms:created>
  <dcterms:modified xsi:type="dcterms:W3CDTF">2023-03-16T06:08:00Z</dcterms:modified>
</cp:coreProperties>
</file>