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DC6504">
      <w:pPr>
        <w:rPr>
          <w:rFonts w:ascii="Times New Roman" w:hAnsi="Times New Roman" w:cs="Times New Roman"/>
          <w:b/>
          <w:sz w:val="32"/>
        </w:rPr>
      </w:pPr>
      <w:bookmarkStart w:id="0" w:name="_GoBack"/>
      <w:r w:rsidRPr="00DC6504">
        <w:rPr>
          <w:rFonts w:ascii="Times New Roman" w:hAnsi="Times New Roman" w:cs="Times New Roman"/>
          <w:b/>
          <w:sz w:val="32"/>
        </w:rPr>
        <w:t xml:space="preserve">Thyroid enlargement after administration of long-acting </w:t>
      </w:r>
      <w:proofErr w:type="spellStart"/>
      <w:r w:rsidRPr="00DC6504">
        <w:rPr>
          <w:rFonts w:ascii="Times New Roman" w:hAnsi="Times New Roman" w:cs="Times New Roman"/>
          <w:b/>
          <w:sz w:val="32"/>
        </w:rPr>
        <w:t>gonadotrophin</w:t>
      </w:r>
      <w:proofErr w:type="spellEnd"/>
      <w:r w:rsidRPr="00DC6504">
        <w:rPr>
          <w:rFonts w:ascii="Times New Roman" w:hAnsi="Times New Roman" w:cs="Times New Roman"/>
          <w:b/>
          <w:sz w:val="32"/>
        </w:rPr>
        <w:t xml:space="preserve"> agonist in management of fibroids</w:t>
      </w:r>
    </w:p>
    <w:p w:rsidR="00DC6504" w:rsidRDefault="00DC6504">
      <w:pPr>
        <w:rPr>
          <w:rFonts w:ascii="Times New Roman" w:hAnsi="Times New Roman" w:cs="Times New Roman"/>
          <w:sz w:val="24"/>
        </w:rPr>
      </w:pPr>
      <w:r w:rsidRPr="00DC6504">
        <w:rPr>
          <w:rFonts w:ascii="Times New Roman" w:hAnsi="Times New Roman" w:cs="Times New Roman"/>
          <w:sz w:val="24"/>
        </w:rPr>
        <w:t xml:space="preserve">Lim </w:t>
      </w:r>
      <w:proofErr w:type="spellStart"/>
      <w:r w:rsidRPr="00DC6504">
        <w:rPr>
          <w:rFonts w:ascii="Times New Roman" w:hAnsi="Times New Roman" w:cs="Times New Roman"/>
          <w:sz w:val="24"/>
        </w:rPr>
        <w:t>Shu</w:t>
      </w:r>
      <w:proofErr w:type="spellEnd"/>
      <w:r w:rsidRPr="00DC6504">
        <w:rPr>
          <w:rFonts w:ascii="Times New Roman" w:hAnsi="Times New Roman" w:cs="Times New Roman"/>
          <w:sz w:val="24"/>
        </w:rPr>
        <w:t xml:space="preserve"> </w:t>
      </w:r>
      <w:proofErr w:type="spellStart"/>
      <w:r w:rsidRPr="00DC6504">
        <w:rPr>
          <w:rFonts w:ascii="Times New Roman" w:hAnsi="Times New Roman" w:cs="Times New Roman"/>
          <w:sz w:val="24"/>
        </w:rPr>
        <w:t>Hui</w:t>
      </w:r>
      <w:proofErr w:type="spellEnd"/>
      <w:r>
        <w:rPr>
          <w:rFonts w:ascii="Times New Roman" w:hAnsi="Times New Roman" w:cs="Times New Roman"/>
          <w:sz w:val="24"/>
        </w:rPr>
        <w:t xml:space="preserve">* and </w:t>
      </w:r>
      <w:proofErr w:type="spellStart"/>
      <w:r w:rsidRPr="00DC6504">
        <w:rPr>
          <w:rFonts w:ascii="Times New Roman" w:hAnsi="Times New Roman" w:cs="Times New Roman"/>
          <w:sz w:val="24"/>
        </w:rPr>
        <w:t>Celene</w:t>
      </w:r>
      <w:proofErr w:type="spellEnd"/>
      <w:r w:rsidRPr="00DC6504">
        <w:rPr>
          <w:rFonts w:ascii="Times New Roman" w:hAnsi="Times New Roman" w:cs="Times New Roman"/>
          <w:sz w:val="24"/>
        </w:rPr>
        <w:t xml:space="preserve"> </w:t>
      </w:r>
      <w:proofErr w:type="spellStart"/>
      <w:r w:rsidRPr="00DC6504">
        <w:rPr>
          <w:rFonts w:ascii="Times New Roman" w:hAnsi="Times New Roman" w:cs="Times New Roman"/>
          <w:sz w:val="24"/>
        </w:rPr>
        <w:t>Hui</w:t>
      </w:r>
      <w:proofErr w:type="spellEnd"/>
    </w:p>
    <w:p w:rsidR="00DC6504" w:rsidRPr="00DC6504" w:rsidRDefault="00DC6504">
      <w:pPr>
        <w:rPr>
          <w:rFonts w:ascii="Times New Roman" w:hAnsi="Times New Roman" w:cs="Times New Roman"/>
        </w:rPr>
      </w:pPr>
      <w:r w:rsidRPr="00DC6504">
        <w:rPr>
          <w:rFonts w:ascii="Times New Roman" w:hAnsi="Times New Roman" w:cs="Times New Roman"/>
        </w:rPr>
        <w:t>KK Women's and Children's Hospital, Singapore</w:t>
      </w:r>
    </w:p>
    <w:p w:rsidR="00DC6504" w:rsidRPr="00DC6504" w:rsidRDefault="00DC6504" w:rsidP="00DC6504">
      <w:pPr>
        <w:jc w:val="center"/>
        <w:rPr>
          <w:rFonts w:ascii="Times New Roman" w:hAnsi="Times New Roman" w:cs="Times New Roman"/>
          <w:b/>
          <w:sz w:val="24"/>
        </w:rPr>
      </w:pPr>
      <w:r w:rsidRPr="00DC6504">
        <w:rPr>
          <w:rFonts w:ascii="Times New Roman" w:hAnsi="Times New Roman" w:cs="Times New Roman"/>
          <w:b/>
          <w:sz w:val="24"/>
        </w:rPr>
        <w:t>Abstract</w:t>
      </w:r>
    </w:p>
    <w:p w:rsidR="00DC6504" w:rsidRDefault="00DC6504" w:rsidP="00DC6504">
      <w:pPr>
        <w:jc w:val="both"/>
        <w:rPr>
          <w:rFonts w:ascii="Times New Roman" w:hAnsi="Times New Roman" w:cs="Times New Roman"/>
          <w:sz w:val="20"/>
        </w:rPr>
      </w:pPr>
      <w:r w:rsidRPr="00DC6504">
        <w:rPr>
          <w:rFonts w:ascii="Times New Roman" w:hAnsi="Times New Roman" w:cs="Times New Roman"/>
          <w:b/>
          <w:sz w:val="20"/>
        </w:rPr>
        <w:t>Introduction</w:t>
      </w:r>
      <w:r w:rsidRPr="00DC6504">
        <w:rPr>
          <w:rFonts w:ascii="Times New Roman" w:hAnsi="Times New Roman" w:cs="Times New Roman"/>
          <w:b/>
          <w:sz w:val="20"/>
        </w:rPr>
        <w:t>:</w:t>
      </w:r>
      <w:r w:rsidRPr="00DC6504">
        <w:rPr>
          <w:rFonts w:ascii="Times New Roman" w:hAnsi="Times New Roman" w:cs="Times New Roman"/>
          <w:sz w:val="20"/>
        </w:rPr>
        <w:t xml:space="preserve"> </w:t>
      </w:r>
      <w:r w:rsidRPr="00DC6504">
        <w:rPr>
          <w:rFonts w:ascii="Times New Roman" w:hAnsi="Times New Roman" w:cs="Times New Roman"/>
          <w:sz w:val="20"/>
        </w:rPr>
        <w:t xml:space="preserve">Uterine fibroids are the most common benign tumors in women. Management options include pharmacological, interventional radiological, MRI-guided focused ultrasonography and surgery. </w:t>
      </w:r>
      <w:proofErr w:type="spellStart"/>
      <w:r w:rsidRPr="00DC6504">
        <w:rPr>
          <w:rFonts w:ascii="Times New Roman" w:hAnsi="Times New Roman" w:cs="Times New Roman"/>
          <w:sz w:val="20"/>
        </w:rPr>
        <w:t>Gonadotrophin</w:t>
      </w:r>
      <w:proofErr w:type="spellEnd"/>
      <w:r w:rsidRPr="00DC6504">
        <w:rPr>
          <w:rFonts w:ascii="Times New Roman" w:hAnsi="Times New Roman" w:cs="Times New Roman"/>
          <w:sz w:val="20"/>
        </w:rPr>
        <w:t>-releasing hormone agonists (</w:t>
      </w:r>
      <w:proofErr w:type="spellStart"/>
      <w:r w:rsidRPr="00DC6504">
        <w:rPr>
          <w:rFonts w:ascii="Times New Roman" w:hAnsi="Times New Roman" w:cs="Times New Roman"/>
          <w:sz w:val="20"/>
        </w:rPr>
        <w:t>GnRH</w:t>
      </w:r>
      <w:proofErr w:type="spellEnd"/>
      <w:r w:rsidRPr="00DC6504">
        <w:rPr>
          <w:rFonts w:ascii="Times New Roman" w:hAnsi="Times New Roman" w:cs="Times New Roman"/>
          <w:sz w:val="20"/>
        </w:rPr>
        <w:t xml:space="preserve">-a) can be used to decrease fibroid volume. Common side effects of </w:t>
      </w:r>
      <w:proofErr w:type="spellStart"/>
      <w:r w:rsidRPr="00DC6504">
        <w:rPr>
          <w:rFonts w:ascii="Times New Roman" w:hAnsi="Times New Roman" w:cs="Times New Roman"/>
          <w:sz w:val="20"/>
        </w:rPr>
        <w:t>GnRH</w:t>
      </w:r>
      <w:proofErr w:type="spellEnd"/>
      <w:r w:rsidRPr="00DC6504">
        <w:rPr>
          <w:rFonts w:ascii="Times New Roman" w:hAnsi="Times New Roman" w:cs="Times New Roman"/>
          <w:sz w:val="20"/>
        </w:rPr>
        <w:t>-</w:t>
      </w:r>
      <w:proofErr w:type="gramStart"/>
      <w:r w:rsidRPr="00DC6504">
        <w:rPr>
          <w:rFonts w:ascii="Times New Roman" w:hAnsi="Times New Roman" w:cs="Times New Roman"/>
          <w:sz w:val="20"/>
        </w:rPr>
        <w:t>a</w:t>
      </w:r>
      <w:proofErr w:type="gramEnd"/>
      <w:r w:rsidRPr="00DC6504">
        <w:rPr>
          <w:rFonts w:ascii="Times New Roman" w:hAnsi="Times New Roman" w:cs="Times New Roman"/>
          <w:sz w:val="20"/>
        </w:rPr>
        <w:t xml:space="preserve"> administration include hot flashes, irritability, breast tenderness</w:t>
      </w:r>
      <w:r>
        <w:rPr>
          <w:rFonts w:ascii="Times New Roman" w:hAnsi="Times New Roman" w:cs="Times New Roman"/>
          <w:sz w:val="20"/>
        </w:rPr>
        <w:t xml:space="preserve"> and</w:t>
      </w:r>
      <w:r w:rsidRPr="00DC6504">
        <w:rPr>
          <w:rFonts w:ascii="Times New Roman" w:hAnsi="Times New Roman" w:cs="Times New Roman"/>
          <w:sz w:val="20"/>
        </w:rPr>
        <w:t xml:space="preserve"> pain at injection site. This case report documents thyroid enlargement as a possible effect of </w:t>
      </w:r>
      <w:proofErr w:type="spellStart"/>
      <w:r w:rsidRPr="00DC6504">
        <w:rPr>
          <w:rFonts w:ascii="Times New Roman" w:hAnsi="Times New Roman" w:cs="Times New Roman"/>
          <w:sz w:val="20"/>
        </w:rPr>
        <w:t>GnRH</w:t>
      </w:r>
      <w:proofErr w:type="spellEnd"/>
      <w:r w:rsidRPr="00DC6504">
        <w:rPr>
          <w:rFonts w:ascii="Times New Roman" w:hAnsi="Times New Roman" w:cs="Times New Roman"/>
          <w:sz w:val="20"/>
        </w:rPr>
        <w:t>-</w:t>
      </w:r>
      <w:proofErr w:type="gramStart"/>
      <w:r w:rsidRPr="00DC6504">
        <w:rPr>
          <w:rFonts w:ascii="Times New Roman" w:hAnsi="Times New Roman" w:cs="Times New Roman"/>
          <w:sz w:val="20"/>
        </w:rPr>
        <w:t>a</w:t>
      </w:r>
      <w:proofErr w:type="gramEnd"/>
      <w:r w:rsidRPr="00DC6504">
        <w:rPr>
          <w:rFonts w:ascii="Times New Roman" w:hAnsi="Times New Roman" w:cs="Times New Roman"/>
          <w:sz w:val="20"/>
        </w:rPr>
        <w:t xml:space="preserve"> administration</w:t>
      </w:r>
      <w:r>
        <w:rPr>
          <w:rFonts w:ascii="Times New Roman" w:hAnsi="Times New Roman" w:cs="Times New Roman"/>
          <w:sz w:val="20"/>
        </w:rPr>
        <w:t xml:space="preserve"> [Figure 1]</w:t>
      </w:r>
      <w:r w:rsidRPr="00DC6504">
        <w:rPr>
          <w:rFonts w:ascii="Times New Roman" w:hAnsi="Times New Roman" w:cs="Times New Roman"/>
          <w:sz w:val="20"/>
        </w:rPr>
        <w:t>.</w:t>
      </w:r>
    </w:p>
    <w:p w:rsidR="00DC6504" w:rsidRDefault="00DC6504" w:rsidP="00DC6504">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4CA13BDF" wp14:editId="6082ABFB">
            <wp:extent cx="2164080" cy="198755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64080" cy="1987550"/>
                    </a:xfrm>
                    <a:prstGeom prst="rect">
                      <a:avLst/>
                    </a:prstGeom>
                    <a:noFill/>
                  </pic:spPr>
                </pic:pic>
              </a:graphicData>
            </a:graphic>
          </wp:inline>
        </w:drawing>
      </w:r>
    </w:p>
    <w:p w:rsidR="00DC6504" w:rsidRPr="00DC6504" w:rsidRDefault="00DC6504" w:rsidP="00DC6504">
      <w:pPr>
        <w:jc w:val="center"/>
        <w:rPr>
          <w:rFonts w:ascii="Times New Roman" w:hAnsi="Times New Roman" w:cs="Times New Roman"/>
          <w:i/>
          <w:sz w:val="18"/>
        </w:rPr>
      </w:pPr>
      <w:proofErr w:type="gramStart"/>
      <w:r w:rsidRPr="00DC6504">
        <w:rPr>
          <w:rFonts w:ascii="Times New Roman" w:hAnsi="Times New Roman" w:cs="Times New Roman"/>
          <w:b/>
          <w:i/>
          <w:sz w:val="18"/>
        </w:rPr>
        <w:t>Figure 1.</w:t>
      </w:r>
      <w:proofErr w:type="gramEnd"/>
      <w:r w:rsidRPr="00DC6504">
        <w:rPr>
          <w:rFonts w:ascii="Times New Roman" w:hAnsi="Times New Roman" w:cs="Times New Roman"/>
          <w:i/>
          <w:sz w:val="18"/>
        </w:rPr>
        <w:t xml:space="preserve"> </w:t>
      </w:r>
      <w:proofErr w:type="gramStart"/>
      <w:r w:rsidRPr="00DC6504">
        <w:rPr>
          <w:rFonts w:ascii="Times New Roman" w:hAnsi="Times New Roman" w:cs="Times New Roman"/>
          <w:i/>
          <w:sz w:val="18"/>
        </w:rPr>
        <w:t xml:space="preserve">Timeline of events after </w:t>
      </w:r>
      <w:proofErr w:type="spellStart"/>
      <w:r w:rsidRPr="00DC6504">
        <w:rPr>
          <w:rFonts w:ascii="Times New Roman" w:hAnsi="Times New Roman" w:cs="Times New Roman"/>
          <w:i/>
          <w:sz w:val="18"/>
        </w:rPr>
        <w:t>GnRH</w:t>
      </w:r>
      <w:proofErr w:type="spellEnd"/>
      <w:r w:rsidRPr="00DC6504">
        <w:rPr>
          <w:rFonts w:ascii="Times New Roman" w:hAnsi="Times New Roman" w:cs="Times New Roman"/>
          <w:i/>
          <w:sz w:val="18"/>
        </w:rPr>
        <w:t xml:space="preserve"> administration.</w:t>
      </w:r>
      <w:proofErr w:type="gramEnd"/>
    </w:p>
    <w:p w:rsidR="00DC6504" w:rsidRDefault="00DC6504" w:rsidP="00DC6504">
      <w:pPr>
        <w:jc w:val="both"/>
        <w:rPr>
          <w:rFonts w:ascii="Times New Roman" w:hAnsi="Times New Roman" w:cs="Times New Roman"/>
          <w:sz w:val="20"/>
        </w:rPr>
      </w:pPr>
      <w:r w:rsidRPr="00DC6504">
        <w:rPr>
          <w:rFonts w:ascii="Times New Roman" w:hAnsi="Times New Roman" w:cs="Times New Roman"/>
          <w:b/>
          <w:sz w:val="20"/>
        </w:rPr>
        <w:t xml:space="preserve">Case </w:t>
      </w:r>
      <w:r w:rsidRPr="00DC6504">
        <w:rPr>
          <w:rFonts w:ascii="Times New Roman" w:hAnsi="Times New Roman" w:cs="Times New Roman"/>
          <w:b/>
          <w:sz w:val="20"/>
        </w:rPr>
        <w:t>report:</w:t>
      </w:r>
      <w:r>
        <w:rPr>
          <w:rFonts w:ascii="Times New Roman" w:hAnsi="Times New Roman" w:cs="Times New Roman"/>
          <w:sz w:val="20"/>
        </w:rPr>
        <w:t xml:space="preserve"> </w:t>
      </w:r>
      <w:r w:rsidRPr="00DC6504">
        <w:rPr>
          <w:rFonts w:ascii="Times New Roman" w:hAnsi="Times New Roman" w:cs="Times New Roman"/>
          <w:sz w:val="20"/>
        </w:rPr>
        <w:t>A 43 year</w:t>
      </w:r>
      <w:r>
        <w:rPr>
          <w:rFonts w:ascii="Times New Roman" w:hAnsi="Times New Roman" w:cs="Times New Roman"/>
          <w:sz w:val="20"/>
        </w:rPr>
        <w:t xml:space="preserve"> old lady presented with a 13.3*12.8*</w:t>
      </w:r>
      <w:r w:rsidRPr="00DC6504">
        <w:rPr>
          <w:rFonts w:ascii="Times New Roman" w:hAnsi="Times New Roman" w:cs="Times New Roman"/>
          <w:sz w:val="20"/>
        </w:rPr>
        <w:t>9.2</w:t>
      </w:r>
      <w:r>
        <w:rPr>
          <w:rFonts w:ascii="Times New Roman" w:hAnsi="Times New Roman" w:cs="Times New Roman"/>
          <w:sz w:val="20"/>
        </w:rPr>
        <w:t xml:space="preserve"> </w:t>
      </w:r>
      <w:r w:rsidRPr="00DC6504">
        <w:rPr>
          <w:rFonts w:ascii="Times New Roman" w:hAnsi="Times New Roman" w:cs="Times New Roman"/>
          <w:sz w:val="20"/>
        </w:rPr>
        <w:t xml:space="preserve">cm anterior fibroid. Her hysterectomy was </w:t>
      </w:r>
      <w:r w:rsidRPr="00DC6504">
        <w:rPr>
          <w:rFonts w:ascii="Times New Roman" w:hAnsi="Times New Roman" w:cs="Times New Roman"/>
          <w:sz w:val="20"/>
        </w:rPr>
        <w:t>postponed;</w:t>
      </w:r>
      <w:r w:rsidRPr="00DC6504">
        <w:rPr>
          <w:rFonts w:ascii="Times New Roman" w:hAnsi="Times New Roman" w:cs="Times New Roman"/>
          <w:sz w:val="20"/>
        </w:rPr>
        <w:t xml:space="preserve"> hence a single dose of intramuscular </w:t>
      </w:r>
      <w:proofErr w:type="spellStart"/>
      <w:r w:rsidRPr="00DC6504">
        <w:rPr>
          <w:rFonts w:ascii="Times New Roman" w:hAnsi="Times New Roman" w:cs="Times New Roman"/>
          <w:sz w:val="20"/>
        </w:rPr>
        <w:t>leuprolin</w:t>
      </w:r>
      <w:proofErr w:type="spellEnd"/>
      <w:r w:rsidRPr="00DC6504">
        <w:rPr>
          <w:rFonts w:ascii="Times New Roman" w:hAnsi="Times New Roman" w:cs="Times New Roman"/>
          <w:sz w:val="20"/>
        </w:rPr>
        <w:t xml:space="preserve"> acetate 11.25</w:t>
      </w:r>
      <w:r>
        <w:rPr>
          <w:rFonts w:ascii="Times New Roman" w:hAnsi="Times New Roman" w:cs="Times New Roman"/>
          <w:sz w:val="20"/>
        </w:rPr>
        <w:t xml:space="preserve"> </w:t>
      </w:r>
      <w:r w:rsidRPr="00DC6504">
        <w:rPr>
          <w:rFonts w:ascii="Times New Roman" w:hAnsi="Times New Roman" w:cs="Times New Roman"/>
          <w:sz w:val="20"/>
        </w:rPr>
        <w:t>mg was administered as a temporizing measure for her symptoms. This decreased fibroid volume by 27.5% to 11.6</w:t>
      </w:r>
      <w:r>
        <w:rPr>
          <w:rFonts w:ascii="Times New Roman" w:hAnsi="Times New Roman" w:cs="Times New Roman"/>
          <w:sz w:val="20"/>
        </w:rPr>
        <w:t>*</w:t>
      </w:r>
      <w:r w:rsidRPr="00DC6504">
        <w:rPr>
          <w:rFonts w:ascii="Times New Roman" w:hAnsi="Times New Roman" w:cs="Times New Roman"/>
          <w:sz w:val="20"/>
        </w:rPr>
        <w:t>9.6</w:t>
      </w:r>
      <w:r>
        <w:rPr>
          <w:rFonts w:ascii="Times New Roman" w:hAnsi="Times New Roman" w:cs="Times New Roman"/>
          <w:sz w:val="20"/>
        </w:rPr>
        <w:t>*</w:t>
      </w:r>
      <w:r w:rsidRPr="00DC6504">
        <w:rPr>
          <w:rFonts w:ascii="Times New Roman" w:hAnsi="Times New Roman" w:cs="Times New Roman"/>
          <w:sz w:val="20"/>
        </w:rPr>
        <w:t>10.2</w:t>
      </w:r>
      <w:r>
        <w:rPr>
          <w:rFonts w:ascii="Times New Roman" w:hAnsi="Times New Roman" w:cs="Times New Roman"/>
          <w:sz w:val="20"/>
        </w:rPr>
        <w:t xml:space="preserve"> </w:t>
      </w:r>
      <w:r w:rsidRPr="00DC6504">
        <w:rPr>
          <w:rFonts w:ascii="Times New Roman" w:hAnsi="Times New Roman" w:cs="Times New Roman"/>
          <w:sz w:val="20"/>
        </w:rPr>
        <w:t xml:space="preserve">cm, comparing radiological measurements of the fibroid on presentation with the measurements taken 2 months after the injection. 8 days after </w:t>
      </w:r>
      <w:proofErr w:type="spellStart"/>
      <w:r w:rsidRPr="00DC6504">
        <w:rPr>
          <w:rFonts w:ascii="Times New Roman" w:hAnsi="Times New Roman" w:cs="Times New Roman"/>
          <w:sz w:val="20"/>
        </w:rPr>
        <w:t>GnRH</w:t>
      </w:r>
      <w:proofErr w:type="spellEnd"/>
      <w:r w:rsidRPr="00DC6504">
        <w:rPr>
          <w:rFonts w:ascii="Times New Roman" w:hAnsi="Times New Roman" w:cs="Times New Roman"/>
          <w:sz w:val="20"/>
        </w:rPr>
        <w:t>-</w:t>
      </w:r>
      <w:proofErr w:type="gramStart"/>
      <w:r w:rsidRPr="00DC6504">
        <w:rPr>
          <w:rFonts w:ascii="Times New Roman" w:hAnsi="Times New Roman" w:cs="Times New Roman"/>
          <w:sz w:val="20"/>
        </w:rPr>
        <w:t>a</w:t>
      </w:r>
      <w:proofErr w:type="gramEnd"/>
      <w:r w:rsidRPr="00DC6504">
        <w:rPr>
          <w:rFonts w:ascii="Times New Roman" w:hAnsi="Times New Roman" w:cs="Times New Roman"/>
          <w:sz w:val="20"/>
        </w:rPr>
        <w:t xml:space="preserve"> administration, the patient visited the general practitioner complaining of a 5</w:t>
      </w:r>
      <w:r>
        <w:rPr>
          <w:rFonts w:ascii="Times New Roman" w:hAnsi="Times New Roman" w:cs="Times New Roman"/>
          <w:sz w:val="20"/>
        </w:rPr>
        <w:t xml:space="preserve"> </w:t>
      </w:r>
      <w:r w:rsidRPr="00DC6504">
        <w:rPr>
          <w:rFonts w:ascii="Times New Roman" w:hAnsi="Times New Roman" w:cs="Times New Roman"/>
          <w:sz w:val="20"/>
        </w:rPr>
        <w:t>cm anterior neck mass (Fig</w:t>
      </w:r>
      <w:r>
        <w:rPr>
          <w:rFonts w:ascii="Times New Roman" w:hAnsi="Times New Roman" w:cs="Times New Roman"/>
          <w:sz w:val="20"/>
        </w:rPr>
        <w:t>ure</w:t>
      </w:r>
      <w:r w:rsidRPr="00DC6504">
        <w:rPr>
          <w:rFonts w:ascii="Times New Roman" w:hAnsi="Times New Roman" w:cs="Times New Roman"/>
          <w:sz w:val="20"/>
        </w:rPr>
        <w:t xml:space="preserve"> 2).</w:t>
      </w:r>
    </w:p>
    <w:p w:rsidR="00DC6504" w:rsidRDefault="00DC6504" w:rsidP="00DC6504">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100CB173" wp14:editId="52004684">
            <wp:extent cx="2023745" cy="13169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23745" cy="1316990"/>
                    </a:xfrm>
                    <a:prstGeom prst="rect">
                      <a:avLst/>
                    </a:prstGeom>
                    <a:noFill/>
                  </pic:spPr>
                </pic:pic>
              </a:graphicData>
            </a:graphic>
          </wp:inline>
        </w:drawing>
      </w:r>
    </w:p>
    <w:p w:rsidR="00DC6504" w:rsidRPr="00DC6504" w:rsidRDefault="00DC6504" w:rsidP="00DC6504">
      <w:pPr>
        <w:jc w:val="center"/>
        <w:rPr>
          <w:rFonts w:ascii="Times New Roman" w:hAnsi="Times New Roman" w:cs="Times New Roman"/>
          <w:i/>
          <w:sz w:val="18"/>
        </w:rPr>
      </w:pPr>
      <w:proofErr w:type="gramStart"/>
      <w:r w:rsidRPr="00DC6504">
        <w:rPr>
          <w:rFonts w:ascii="Times New Roman" w:hAnsi="Times New Roman" w:cs="Times New Roman"/>
          <w:b/>
          <w:i/>
          <w:sz w:val="18"/>
        </w:rPr>
        <w:t>Figure 2.</w:t>
      </w:r>
      <w:proofErr w:type="gramEnd"/>
      <w:r w:rsidRPr="00DC6504">
        <w:rPr>
          <w:rFonts w:ascii="Times New Roman" w:hAnsi="Times New Roman" w:cs="Times New Roman"/>
          <w:i/>
          <w:sz w:val="18"/>
        </w:rPr>
        <w:t xml:space="preserve"> </w:t>
      </w:r>
      <w:proofErr w:type="gramStart"/>
      <w:r w:rsidRPr="00DC6504">
        <w:rPr>
          <w:rFonts w:ascii="Times New Roman" w:hAnsi="Times New Roman" w:cs="Times New Roman"/>
          <w:i/>
          <w:sz w:val="18"/>
        </w:rPr>
        <w:t>Anterior neck mass.</w:t>
      </w:r>
      <w:proofErr w:type="gramEnd"/>
    </w:p>
    <w:p w:rsidR="00DC6504" w:rsidRDefault="00DC6504" w:rsidP="00DC6504">
      <w:pPr>
        <w:jc w:val="both"/>
        <w:rPr>
          <w:rFonts w:ascii="Times New Roman" w:hAnsi="Times New Roman" w:cs="Times New Roman"/>
          <w:sz w:val="20"/>
        </w:rPr>
      </w:pPr>
      <w:r w:rsidRPr="00DC6504">
        <w:rPr>
          <w:rFonts w:ascii="Times New Roman" w:hAnsi="Times New Roman" w:cs="Times New Roman"/>
          <w:sz w:val="20"/>
        </w:rPr>
        <w:t>Investigation showed multiple nodules on thyroid ultrasound (Fig</w:t>
      </w:r>
      <w:r>
        <w:rPr>
          <w:rFonts w:ascii="Times New Roman" w:hAnsi="Times New Roman" w:cs="Times New Roman"/>
          <w:sz w:val="20"/>
        </w:rPr>
        <w:t>ure</w:t>
      </w:r>
      <w:r w:rsidRPr="00DC6504">
        <w:rPr>
          <w:rFonts w:ascii="Times New Roman" w:hAnsi="Times New Roman" w:cs="Times New Roman"/>
          <w:sz w:val="20"/>
        </w:rPr>
        <w:t xml:space="preserve"> 3), but normal thyroid function.</w:t>
      </w:r>
    </w:p>
    <w:p w:rsidR="00DC6504" w:rsidRDefault="00DC6504" w:rsidP="00DC6504">
      <w:pPr>
        <w:jc w:val="center"/>
        <w:rPr>
          <w:rFonts w:ascii="Times New Roman" w:hAnsi="Times New Roman" w:cs="Times New Roman"/>
          <w:sz w:val="20"/>
        </w:rPr>
      </w:pPr>
      <w:r>
        <w:rPr>
          <w:rFonts w:ascii="Times New Roman" w:hAnsi="Times New Roman" w:cs="Times New Roman"/>
          <w:noProof/>
          <w:sz w:val="20"/>
        </w:rPr>
        <w:lastRenderedPageBreak/>
        <w:drawing>
          <wp:inline distT="0" distB="0" distL="0" distR="0" wp14:anchorId="6F9E2991" wp14:editId="21AD83EF">
            <wp:extent cx="3176270" cy="1993265"/>
            <wp:effectExtent l="0" t="0" r="508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76270" cy="1993265"/>
                    </a:xfrm>
                    <a:prstGeom prst="rect">
                      <a:avLst/>
                    </a:prstGeom>
                    <a:noFill/>
                  </pic:spPr>
                </pic:pic>
              </a:graphicData>
            </a:graphic>
          </wp:inline>
        </w:drawing>
      </w:r>
    </w:p>
    <w:p w:rsidR="00DC6504" w:rsidRPr="00DC6504" w:rsidRDefault="00DC6504" w:rsidP="00DC6504">
      <w:pPr>
        <w:jc w:val="center"/>
        <w:rPr>
          <w:rFonts w:ascii="Times New Roman" w:hAnsi="Times New Roman" w:cs="Times New Roman"/>
          <w:i/>
          <w:sz w:val="18"/>
        </w:rPr>
      </w:pPr>
      <w:proofErr w:type="gramStart"/>
      <w:r w:rsidRPr="00DC6504">
        <w:rPr>
          <w:rFonts w:ascii="Times New Roman" w:hAnsi="Times New Roman" w:cs="Times New Roman"/>
          <w:b/>
          <w:i/>
          <w:sz w:val="18"/>
        </w:rPr>
        <w:t>Figure 3.</w:t>
      </w:r>
      <w:proofErr w:type="gramEnd"/>
      <w:r w:rsidRPr="00DC6504">
        <w:rPr>
          <w:rFonts w:ascii="Times New Roman" w:hAnsi="Times New Roman" w:cs="Times New Roman"/>
          <w:i/>
          <w:sz w:val="18"/>
        </w:rPr>
        <w:t xml:space="preserve"> </w:t>
      </w:r>
      <w:proofErr w:type="gramStart"/>
      <w:r w:rsidRPr="00DC6504">
        <w:rPr>
          <w:rFonts w:ascii="Times New Roman" w:hAnsi="Times New Roman" w:cs="Times New Roman"/>
          <w:i/>
          <w:sz w:val="18"/>
        </w:rPr>
        <w:t>Thyroid ultrasound.</w:t>
      </w:r>
      <w:proofErr w:type="gramEnd"/>
    </w:p>
    <w:p w:rsidR="00DC6504" w:rsidRPr="00DC6504" w:rsidRDefault="00DC6504" w:rsidP="00DC6504">
      <w:pPr>
        <w:jc w:val="both"/>
        <w:rPr>
          <w:rFonts w:ascii="Times New Roman" w:hAnsi="Times New Roman" w:cs="Times New Roman"/>
          <w:sz w:val="20"/>
        </w:rPr>
      </w:pPr>
      <w:r w:rsidRPr="00DC6504">
        <w:rPr>
          <w:rFonts w:ascii="Times New Roman" w:hAnsi="Times New Roman" w:cs="Times New Roman"/>
          <w:sz w:val="20"/>
        </w:rPr>
        <w:t xml:space="preserve">She underwent a left </w:t>
      </w:r>
      <w:proofErr w:type="spellStart"/>
      <w:r w:rsidRPr="00DC6504">
        <w:rPr>
          <w:rFonts w:ascii="Times New Roman" w:hAnsi="Times New Roman" w:cs="Times New Roman"/>
          <w:sz w:val="20"/>
        </w:rPr>
        <w:t>hemithyroidectomy</w:t>
      </w:r>
      <w:proofErr w:type="spellEnd"/>
      <w:r w:rsidRPr="00DC6504">
        <w:rPr>
          <w:rFonts w:ascii="Times New Roman" w:hAnsi="Times New Roman" w:cs="Times New Roman"/>
          <w:sz w:val="20"/>
        </w:rPr>
        <w:t xml:space="preserve"> 5 months after </w:t>
      </w:r>
      <w:proofErr w:type="spellStart"/>
      <w:r w:rsidRPr="00DC6504">
        <w:rPr>
          <w:rFonts w:ascii="Times New Roman" w:hAnsi="Times New Roman" w:cs="Times New Roman"/>
          <w:sz w:val="20"/>
        </w:rPr>
        <w:t>GnRH</w:t>
      </w:r>
      <w:proofErr w:type="spellEnd"/>
      <w:r w:rsidRPr="00DC6504">
        <w:rPr>
          <w:rFonts w:ascii="Times New Roman" w:hAnsi="Times New Roman" w:cs="Times New Roman"/>
          <w:sz w:val="20"/>
        </w:rPr>
        <w:t>-</w:t>
      </w:r>
      <w:proofErr w:type="gramStart"/>
      <w:r w:rsidRPr="00DC6504">
        <w:rPr>
          <w:rFonts w:ascii="Times New Roman" w:hAnsi="Times New Roman" w:cs="Times New Roman"/>
          <w:sz w:val="20"/>
        </w:rPr>
        <w:t>a</w:t>
      </w:r>
      <w:proofErr w:type="gramEnd"/>
      <w:r w:rsidRPr="00DC6504">
        <w:rPr>
          <w:rFonts w:ascii="Times New Roman" w:hAnsi="Times New Roman" w:cs="Times New Roman"/>
          <w:sz w:val="20"/>
        </w:rPr>
        <w:t xml:space="preserve"> administration in view of persistent </w:t>
      </w:r>
      <w:proofErr w:type="spellStart"/>
      <w:r w:rsidRPr="00DC6504">
        <w:rPr>
          <w:rFonts w:ascii="Times New Roman" w:hAnsi="Times New Roman" w:cs="Times New Roman"/>
          <w:sz w:val="20"/>
        </w:rPr>
        <w:t>globus</w:t>
      </w:r>
      <w:proofErr w:type="spellEnd"/>
      <w:r w:rsidRPr="00DC6504">
        <w:rPr>
          <w:rFonts w:ascii="Times New Roman" w:hAnsi="Times New Roman" w:cs="Times New Roman"/>
          <w:sz w:val="20"/>
        </w:rPr>
        <w:t xml:space="preserve"> sensation from the mass. Final histology demonstrated benign </w:t>
      </w:r>
      <w:proofErr w:type="spellStart"/>
      <w:r w:rsidRPr="00DC6504">
        <w:rPr>
          <w:rFonts w:ascii="Times New Roman" w:hAnsi="Times New Roman" w:cs="Times New Roman"/>
          <w:sz w:val="20"/>
        </w:rPr>
        <w:t>multinodular</w:t>
      </w:r>
      <w:proofErr w:type="spellEnd"/>
      <w:r w:rsidRPr="00DC6504">
        <w:rPr>
          <w:rFonts w:ascii="Times New Roman" w:hAnsi="Times New Roman" w:cs="Times New Roman"/>
          <w:sz w:val="20"/>
        </w:rPr>
        <w:t xml:space="preserve"> goiter. Thyroid function remained normal prior to the </w:t>
      </w:r>
      <w:proofErr w:type="spellStart"/>
      <w:r w:rsidRPr="00DC6504">
        <w:rPr>
          <w:rFonts w:ascii="Times New Roman" w:hAnsi="Times New Roman" w:cs="Times New Roman"/>
          <w:sz w:val="20"/>
        </w:rPr>
        <w:t>hemithyroidectomy</w:t>
      </w:r>
      <w:proofErr w:type="spellEnd"/>
      <w:r w:rsidRPr="00DC6504">
        <w:rPr>
          <w:rFonts w:ascii="Times New Roman" w:hAnsi="Times New Roman" w:cs="Times New Roman"/>
          <w:sz w:val="20"/>
        </w:rPr>
        <w:t>.</w:t>
      </w:r>
    </w:p>
    <w:p w:rsidR="00DC6504" w:rsidRDefault="00DC6504" w:rsidP="00DC6504">
      <w:pPr>
        <w:jc w:val="both"/>
        <w:rPr>
          <w:rFonts w:ascii="Times New Roman" w:hAnsi="Times New Roman" w:cs="Times New Roman"/>
          <w:sz w:val="20"/>
        </w:rPr>
      </w:pPr>
      <w:r w:rsidRPr="00DC6504">
        <w:rPr>
          <w:rFonts w:ascii="Times New Roman" w:hAnsi="Times New Roman" w:cs="Times New Roman"/>
          <w:b/>
          <w:sz w:val="20"/>
        </w:rPr>
        <w:t>Conclusion</w:t>
      </w:r>
      <w:r w:rsidRPr="00DC6504">
        <w:rPr>
          <w:rFonts w:ascii="Times New Roman" w:hAnsi="Times New Roman" w:cs="Times New Roman"/>
          <w:b/>
          <w:sz w:val="20"/>
        </w:rPr>
        <w:t>:</w:t>
      </w:r>
      <w:r>
        <w:rPr>
          <w:rFonts w:ascii="Times New Roman" w:hAnsi="Times New Roman" w:cs="Times New Roman"/>
          <w:sz w:val="20"/>
        </w:rPr>
        <w:t xml:space="preserve"> </w:t>
      </w:r>
      <w:r w:rsidRPr="00DC6504">
        <w:rPr>
          <w:rFonts w:ascii="Times New Roman" w:hAnsi="Times New Roman" w:cs="Times New Roman"/>
          <w:sz w:val="20"/>
        </w:rPr>
        <w:t xml:space="preserve">It is postulated </w:t>
      </w:r>
      <w:r w:rsidRPr="00DC6504">
        <w:rPr>
          <w:rFonts w:ascii="Times New Roman" w:hAnsi="Times New Roman" w:cs="Times New Roman"/>
          <w:sz w:val="20"/>
        </w:rPr>
        <w:t>that fluctuation</w:t>
      </w:r>
      <w:r w:rsidRPr="00DC6504">
        <w:rPr>
          <w:rFonts w:ascii="Times New Roman" w:hAnsi="Times New Roman" w:cs="Times New Roman"/>
          <w:sz w:val="20"/>
        </w:rPr>
        <w:t xml:space="preserve"> in serum gonadotropin and sex hormones induced by </w:t>
      </w:r>
      <w:proofErr w:type="spellStart"/>
      <w:r w:rsidRPr="00DC6504">
        <w:rPr>
          <w:rFonts w:ascii="Times New Roman" w:hAnsi="Times New Roman" w:cs="Times New Roman"/>
          <w:sz w:val="20"/>
        </w:rPr>
        <w:t>GnRH</w:t>
      </w:r>
      <w:proofErr w:type="spellEnd"/>
      <w:r w:rsidRPr="00DC6504">
        <w:rPr>
          <w:rFonts w:ascii="Times New Roman" w:hAnsi="Times New Roman" w:cs="Times New Roman"/>
          <w:sz w:val="20"/>
        </w:rPr>
        <w:t xml:space="preserve">-a may trigger thyroid dysfunction or aggravate underlying thyroid disease. This is proposed to be due to the fall in estrogen inducing an immune rebound and worsening preexisting subclinical or mild autoimmune disease, mirroring postpartum thyroiditis. The association between </w:t>
      </w:r>
      <w:proofErr w:type="spellStart"/>
      <w:r w:rsidRPr="00DC6504">
        <w:rPr>
          <w:rFonts w:ascii="Times New Roman" w:hAnsi="Times New Roman" w:cs="Times New Roman"/>
          <w:sz w:val="20"/>
        </w:rPr>
        <w:t>GnRH</w:t>
      </w:r>
      <w:proofErr w:type="spellEnd"/>
      <w:r w:rsidRPr="00DC6504">
        <w:rPr>
          <w:rFonts w:ascii="Times New Roman" w:hAnsi="Times New Roman" w:cs="Times New Roman"/>
          <w:sz w:val="20"/>
        </w:rPr>
        <w:t>-</w:t>
      </w:r>
      <w:proofErr w:type="gramStart"/>
      <w:r w:rsidRPr="00DC6504">
        <w:rPr>
          <w:rFonts w:ascii="Times New Roman" w:hAnsi="Times New Roman" w:cs="Times New Roman"/>
          <w:sz w:val="20"/>
        </w:rPr>
        <w:t>a and</w:t>
      </w:r>
      <w:proofErr w:type="gramEnd"/>
      <w:r w:rsidRPr="00DC6504">
        <w:rPr>
          <w:rFonts w:ascii="Times New Roman" w:hAnsi="Times New Roman" w:cs="Times New Roman"/>
          <w:sz w:val="20"/>
        </w:rPr>
        <w:t xml:space="preserve"> thyroid dysfunction remains controversial, as no studies in current literature can establish a cause-and-effect relationship. More good quality clinical studies are required to prove a direct relationship between </w:t>
      </w:r>
      <w:proofErr w:type="spellStart"/>
      <w:r w:rsidRPr="00DC6504">
        <w:rPr>
          <w:rFonts w:ascii="Times New Roman" w:hAnsi="Times New Roman" w:cs="Times New Roman"/>
          <w:sz w:val="20"/>
        </w:rPr>
        <w:t>GnRH</w:t>
      </w:r>
      <w:proofErr w:type="spellEnd"/>
      <w:r w:rsidRPr="00DC6504">
        <w:rPr>
          <w:rFonts w:ascii="Times New Roman" w:hAnsi="Times New Roman" w:cs="Times New Roman"/>
          <w:sz w:val="20"/>
        </w:rPr>
        <w:t>-</w:t>
      </w:r>
      <w:proofErr w:type="gramStart"/>
      <w:r w:rsidRPr="00DC6504">
        <w:rPr>
          <w:rFonts w:ascii="Times New Roman" w:hAnsi="Times New Roman" w:cs="Times New Roman"/>
          <w:sz w:val="20"/>
        </w:rPr>
        <w:t>a and</w:t>
      </w:r>
      <w:proofErr w:type="gramEnd"/>
      <w:r w:rsidRPr="00DC6504">
        <w:rPr>
          <w:rFonts w:ascii="Times New Roman" w:hAnsi="Times New Roman" w:cs="Times New Roman"/>
          <w:sz w:val="20"/>
        </w:rPr>
        <w:t xml:space="preserve"> thyroid disease. However, it may be prudent for physicians to screen for underlying thyroid disease before administration of </w:t>
      </w:r>
      <w:proofErr w:type="spellStart"/>
      <w:r w:rsidRPr="00DC6504">
        <w:rPr>
          <w:rFonts w:ascii="Times New Roman" w:hAnsi="Times New Roman" w:cs="Times New Roman"/>
          <w:sz w:val="20"/>
        </w:rPr>
        <w:t>GnRH</w:t>
      </w:r>
      <w:proofErr w:type="spellEnd"/>
      <w:r w:rsidRPr="00DC6504">
        <w:rPr>
          <w:rFonts w:ascii="Times New Roman" w:hAnsi="Times New Roman" w:cs="Times New Roman"/>
          <w:sz w:val="20"/>
        </w:rPr>
        <w:t>-a.</w:t>
      </w:r>
    </w:p>
    <w:p w:rsidR="00DC6504" w:rsidRPr="00DC6504" w:rsidRDefault="00DC6504" w:rsidP="00DC6504">
      <w:pPr>
        <w:rPr>
          <w:rFonts w:ascii="Times New Roman" w:hAnsi="Times New Roman" w:cs="Times New Roman"/>
          <w:b/>
          <w:sz w:val="24"/>
        </w:rPr>
      </w:pPr>
      <w:r w:rsidRPr="00DC6504">
        <w:rPr>
          <w:rFonts w:ascii="Times New Roman" w:hAnsi="Times New Roman" w:cs="Times New Roman"/>
          <w:b/>
          <w:sz w:val="24"/>
        </w:rPr>
        <w:t>Biography</w:t>
      </w:r>
    </w:p>
    <w:p w:rsidR="00DC6504" w:rsidRPr="00DC6504" w:rsidRDefault="00DC6504" w:rsidP="00DC6504">
      <w:pPr>
        <w:jc w:val="both"/>
        <w:rPr>
          <w:rFonts w:ascii="Times New Roman" w:hAnsi="Times New Roman" w:cs="Times New Roman"/>
          <w:sz w:val="20"/>
        </w:rPr>
      </w:pPr>
      <w:r w:rsidRPr="00DC6504">
        <w:rPr>
          <w:rFonts w:ascii="Times New Roman" w:hAnsi="Times New Roman" w:cs="Times New Roman"/>
          <w:sz w:val="20"/>
        </w:rPr>
        <w:t xml:space="preserve">Lim </w:t>
      </w:r>
      <w:proofErr w:type="spellStart"/>
      <w:r w:rsidRPr="00DC6504">
        <w:rPr>
          <w:rFonts w:ascii="Times New Roman" w:hAnsi="Times New Roman" w:cs="Times New Roman"/>
          <w:sz w:val="20"/>
        </w:rPr>
        <w:t>Shu</w:t>
      </w:r>
      <w:proofErr w:type="spellEnd"/>
      <w:r w:rsidRPr="00DC6504">
        <w:rPr>
          <w:rFonts w:ascii="Times New Roman" w:hAnsi="Times New Roman" w:cs="Times New Roman"/>
          <w:sz w:val="20"/>
        </w:rPr>
        <w:t xml:space="preserve"> </w:t>
      </w:r>
      <w:proofErr w:type="spellStart"/>
      <w:r w:rsidRPr="00DC6504">
        <w:rPr>
          <w:rFonts w:ascii="Times New Roman" w:hAnsi="Times New Roman" w:cs="Times New Roman"/>
          <w:sz w:val="20"/>
        </w:rPr>
        <w:t>Hui</w:t>
      </w:r>
      <w:proofErr w:type="spellEnd"/>
      <w:r w:rsidRPr="00DC6504">
        <w:rPr>
          <w:rFonts w:ascii="Times New Roman" w:hAnsi="Times New Roman" w:cs="Times New Roman"/>
          <w:sz w:val="20"/>
        </w:rPr>
        <w:t xml:space="preserve"> is a Senior Resident in Obstetrics and </w:t>
      </w:r>
      <w:r w:rsidR="006B7E45" w:rsidRPr="00DC6504">
        <w:rPr>
          <w:rFonts w:ascii="Times New Roman" w:hAnsi="Times New Roman" w:cs="Times New Roman"/>
          <w:sz w:val="20"/>
        </w:rPr>
        <w:t>Gynecology</w:t>
      </w:r>
      <w:r w:rsidRPr="00DC6504">
        <w:rPr>
          <w:rFonts w:ascii="Times New Roman" w:hAnsi="Times New Roman" w:cs="Times New Roman"/>
          <w:sz w:val="20"/>
        </w:rPr>
        <w:t xml:space="preserve"> practicing in KK Women’s and Children’s Hospital. She graduated with Bachelor of Medicine and Bachelor of Surgery (MBBS) from Yong Loo Lin School of Medicine in 2016</w:t>
      </w:r>
      <w:r>
        <w:rPr>
          <w:rFonts w:ascii="Times New Roman" w:hAnsi="Times New Roman" w:cs="Times New Roman"/>
          <w:sz w:val="20"/>
        </w:rPr>
        <w:t xml:space="preserve"> and</w:t>
      </w:r>
      <w:r w:rsidRPr="00DC6504">
        <w:rPr>
          <w:rFonts w:ascii="Times New Roman" w:hAnsi="Times New Roman" w:cs="Times New Roman"/>
          <w:sz w:val="20"/>
        </w:rPr>
        <w:t xml:space="preserve"> entered the residency program under </w:t>
      </w:r>
      <w:proofErr w:type="spellStart"/>
      <w:r w:rsidRPr="00DC6504">
        <w:rPr>
          <w:rFonts w:ascii="Times New Roman" w:hAnsi="Times New Roman" w:cs="Times New Roman"/>
          <w:sz w:val="20"/>
        </w:rPr>
        <w:t>Singhealth</w:t>
      </w:r>
      <w:proofErr w:type="spellEnd"/>
      <w:r w:rsidRPr="00DC6504">
        <w:rPr>
          <w:rFonts w:ascii="Times New Roman" w:hAnsi="Times New Roman" w:cs="Times New Roman"/>
          <w:sz w:val="20"/>
        </w:rPr>
        <w:t xml:space="preserve">, Ministry of Health Holdings in 2018. She became a member of the Royal College of Obstetricians and </w:t>
      </w:r>
      <w:r w:rsidR="006B7E45" w:rsidRPr="00DC6504">
        <w:rPr>
          <w:rFonts w:ascii="Times New Roman" w:hAnsi="Times New Roman" w:cs="Times New Roman"/>
          <w:sz w:val="20"/>
        </w:rPr>
        <w:t>Gynecologists</w:t>
      </w:r>
      <w:r w:rsidRPr="00DC6504">
        <w:rPr>
          <w:rFonts w:ascii="Times New Roman" w:hAnsi="Times New Roman" w:cs="Times New Roman"/>
          <w:sz w:val="20"/>
        </w:rPr>
        <w:t xml:space="preserve"> in 2021.</w:t>
      </w:r>
      <w:bookmarkEnd w:id="0"/>
    </w:p>
    <w:sectPr w:rsidR="00DC6504" w:rsidRPr="00DC65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6504"/>
    <w:rsid w:val="00037E03"/>
    <w:rsid w:val="0032354D"/>
    <w:rsid w:val="00474203"/>
    <w:rsid w:val="00535872"/>
    <w:rsid w:val="006B7E45"/>
    <w:rsid w:val="00924B33"/>
    <w:rsid w:val="00DC65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C65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650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C65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650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432</Words>
  <Characters>2464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2023-02-20T06:30:00Z</dcterms:created>
  <dcterms:modified xsi:type="dcterms:W3CDTF">2023-02-20T06:43:00Z</dcterms:modified>
</cp:coreProperties>
</file>