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24D" w:rsidRPr="00E5124D" w:rsidRDefault="00E5124D" w:rsidP="00E5124D">
      <w:pPr>
        <w:rPr>
          <w:rFonts w:ascii="Times New Roman" w:hAnsi="Times New Roman" w:cs="Times New Roman"/>
          <w:b/>
          <w:sz w:val="32"/>
        </w:rPr>
      </w:pPr>
      <w:r w:rsidRPr="00E5124D">
        <w:rPr>
          <w:rFonts w:ascii="Times New Roman" w:hAnsi="Times New Roman" w:cs="Times New Roman"/>
          <w:b/>
          <w:sz w:val="32"/>
        </w:rPr>
        <w:t>Investigating DNA methylation of metabolic and inflammatory genes with therapeutic potential for obesity: A cohort study in South African women</w:t>
      </w:r>
    </w:p>
    <w:p w:rsidR="00E5124D" w:rsidRPr="00E5124D" w:rsidRDefault="00E5124D" w:rsidP="00E5124D">
      <w:pPr>
        <w:rPr>
          <w:rFonts w:ascii="Times New Roman" w:hAnsi="Times New Roman" w:cs="Times New Roman"/>
          <w:sz w:val="24"/>
        </w:rPr>
      </w:pPr>
      <w:r w:rsidRPr="00E5124D">
        <w:rPr>
          <w:rFonts w:ascii="Times New Roman" w:hAnsi="Times New Roman" w:cs="Times New Roman"/>
          <w:sz w:val="24"/>
        </w:rPr>
        <w:t>Ayesha Shaik</w:t>
      </w:r>
      <w:r w:rsidRPr="00E5124D">
        <w:rPr>
          <w:rFonts w:ascii="Times New Roman" w:hAnsi="Times New Roman" w:cs="Times New Roman"/>
          <w:sz w:val="24"/>
        </w:rPr>
        <w:t>*</w:t>
      </w:r>
      <w:r w:rsidRPr="00E5124D">
        <w:rPr>
          <w:rFonts w:ascii="Times New Roman" w:hAnsi="Times New Roman" w:cs="Times New Roman"/>
          <w:sz w:val="24"/>
        </w:rPr>
        <w:t xml:space="preserve">, Carmen </w:t>
      </w:r>
      <w:proofErr w:type="spellStart"/>
      <w:r w:rsidRPr="00E5124D">
        <w:rPr>
          <w:rFonts w:ascii="Times New Roman" w:hAnsi="Times New Roman" w:cs="Times New Roman"/>
          <w:sz w:val="24"/>
        </w:rPr>
        <w:t>Pheiffer</w:t>
      </w:r>
      <w:proofErr w:type="spellEnd"/>
      <w:r w:rsidRPr="00E5124D">
        <w:rPr>
          <w:rFonts w:ascii="Times New Roman" w:hAnsi="Times New Roman" w:cs="Times New Roman"/>
          <w:sz w:val="24"/>
        </w:rPr>
        <w:t xml:space="preserve">, </w:t>
      </w:r>
      <w:proofErr w:type="spellStart"/>
      <w:r w:rsidRPr="00E5124D">
        <w:rPr>
          <w:rFonts w:ascii="Times New Roman" w:hAnsi="Times New Roman" w:cs="Times New Roman"/>
          <w:sz w:val="24"/>
        </w:rPr>
        <w:t>Faadiel</w:t>
      </w:r>
      <w:proofErr w:type="spellEnd"/>
      <w:r w:rsidRPr="00E5124D">
        <w:rPr>
          <w:rFonts w:ascii="Times New Roman" w:hAnsi="Times New Roman" w:cs="Times New Roman"/>
          <w:sz w:val="24"/>
        </w:rPr>
        <w:t xml:space="preserve"> </w:t>
      </w:r>
      <w:proofErr w:type="spellStart"/>
      <w:r w:rsidRPr="00E5124D">
        <w:rPr>
          <w:rFonts w:ascii="Times New Roman" w:hAnsi="Times New Roman" w:cs="Times New Roman"/>
          <w:sz w:val="24"/>
        </w:rPr>
        <w:t>Essop</w:t>
      </w:r>
      <w:proofErr w:type="spellEnd"/>
      <w:r w:rsidRPr="00E5124D">
        <w:rPr>
          <w:rFonts w:ascii="Times New Roman" w:hAnsi="Times New Roman" w:cs="Times New Roman"/>
          <w:sz w:val="24"/>
        </w:rPr>
        <w:t xml:space="preserve"> and </w:t>
      </w:r>
      <w:proofErr w:type="spellStart"/>
      <w:r w:rsidRPr="00E5124D">
        <w:rPr>
          <w:rFonts w:ascii="Times New Roman" w:hAnsi="Times New Roman" w:cs="Times New Roman"/>
          <w:sz w:val="24"/>
        </w:rPr>
        <w:t>Tarryn</w:t>
      </w:r>
      <w:proofErr w:type="spellEnd"/>
      <w:r w:rsidRPr="00E5124D">
        <w:rPr>
          <w:rFonts w:ascii="Times New Roman" w:hAnsi="Times New Roman" w:cs="Times New Roman"/>
          <w:sz w:val="24"/>
        </w:rPr>
        <w:t xml:space="preserve"> </w:t>
      </w:r>
      <w:proofErr w:type="spellStart"/>
      <w:r w:rsidRPr="00E5124D">
        <w:rPr>
          <w:rFonts w:ascii="Times New Roman" w:hAnsi="Times New Roman" w:cs="Times New Roman"/>
          <w:sz w:val="24"/>
        </w:rPr>
        <w:t>Willmer</w:t>
      </w:r>
      <w:proofErr w:type="spellEnd"/>
    </w:p>
    <w:p w:rsidR="00E5124D" w:rsidRPr="00E5124D" w:rsidRDefault="00E5124D" w:rsidP="00E5124D">
      <w:pPr>
        <w:rPr>
          <w:rFonts w:ascii="Times New Roman" w:hAnsi="Times New Roman" w:cs="Times New Roman"/>
        </w:rPr>
      </w:pPr>
      <w:r w:rsidRPr="00E5124D">
        <w:rPr>
          <w:rFonts w:ascii="Times New Roman" w:hAnsi="Times New Roman" w:cs="Times New Roman"/>
        </w:rPr>
        <w:t>Stellenbosch University</w:t>
      </w:r>
      <w:r w:rsidRPr="00E5124D">
        <w:rPr>
          <w:rFonts w:ascii="Times New Roman" w:hAnsi="Times New Roman" w:cs="Times New Roman"/>
        </w:rPr>
        <w:t>, South Africa</w:t>
      </w:r>
    </w:p>
    <w:p w:rsidR="00E5124D" w:rsidRPr="00E5124D" w:rsidRDefault="00E5124D" w:rsidP="00E5124D">
      <w:pPr>
        <w:jc w:val="center"/>
        <w:rPr>
          <w:rFonts w:ascii="Times New Roman" w:hAnsi="Times New Roman" w:cs="Times New Roman"/>
          <w:b/>
          <w:sz w:val="24"/>
        </w:rPr>
      </w:pPr>
      <w:r w:rsidRPr="00E5124D">
        <w:rPr>
          <w:rFonts w:ascii="Times New Roman" w:hAnsi="Times New Roman" w:cs="Times New Roman"/>
          <w:b/>
          <w:sz w:val="24"/>
        </w:rPr>
        <w:t>Abstract</w:t>
      </w:r>
    </w:p>
    <w:p w:rsidR="00E5124D" w:rsidRPr="00E5124D" w:rsidRDefault="00E5124D" w:rsidP="00E5124D">
      <w:pPr>
        <w:jc w:val="both"/>
        <w:rPr>
          <w:rFonts w:ascii="Times New Roman" w:hAnsi="Times New Roman" w:cs="Times New Roman"/>
          <w:sz w:val="20"/>
        </w:rPr>
      </w:pPr>
      <w:r w:rsidRPr="00E5124D">
        <w:rPr>
          <w:rFonts w:ascii="Times New Roman" w:hAnsi="Times New Roman" w:cs="Times New Roman"/>
          <w:sz w:val="20"/>
        </w:rPr>
        <w:t>Obesity and insulin resistance are modifiable risk factors that present opportunities for Type 2 Diabetes prevention and intervention. The current study aimed to (1) elucidate the epigenetic mechanisms underpinning obesity and insulin resistance in South African women</w:t>
      </w:r>
      <w:r w:rsidR="00414A27">
        <w:rPr>
          <w:rFonts w:ascii="Times New Roman" w:hAnsi="Times New Roman" w:cs="Times New Roman"/>
          <w:sz w:val="20"/>
        </w:rPr>
        <w:t xml:space="preserve"> and</w:t>
      </w:r>
      <w:r w:rsidRPr="00E5124D">
        <w:rPr>
          <w:rFonts w:ascii="Times New Roman" w:hAnsi="Times New Roman" w:cs="Times New Roman"/>
          <w:sz w:val="20"/>
        </w:rPr>
        <w:t xml:space="preserve"> (2) explore the potential of exercise intervention to reverse these pathogenic modifications. Obese (n=27) and normal-weight (</w:t>
      </w:r>
      <w:bookmarkStart w:id="0" w:name="_GoBack"/>
      <w:bookmarkEnd w:id="0"/>
      <w:r w:rsidRPr="00E5124D">
        <w:rPr>
          <w:rFonts w:ascii="Times New Roman" w:hAnsi="Times New Roman" w:cs="Times New Roman"/>
          <w:sz w:val="20"/>
        </w:rPr>
        <w:t xml:space="preserve">n=27) South African women were recruited for the first arm of the study. Subcutaneous </w:t>
      </w:r>
      <w:r w:rsidRPr="00E5124D">
        <w:rPr>
          <w:rFonts w:ascii="Times New Roman" w:hAnsi="Times New Roman" w:cs="Times New Roman"/>
          <w:sz w:val="20"/>
        </w:rPr>
        <w:t xml:space="preserve">Gluteal </w:t>
      </w:r>
      <w:r w:rsidRPr="00E5124D">
        <w:rPr>
          <w:rFonts w:ascii="Times New Roman" w:hAnsi="Times New Roman" w:cs="Times New Roman"/>
          <w:sz w:val="20"/>
        </w:rPr>
        <w:t xml:space="preserve">(GSAT) and </w:t>
      </w:r>
      <w:r w:rsidRPr="00E5124D">
        <w:rPr>
          <w:rFonts w:ascii="Times New Roman" w:hAnsi="Times New Roman" w:cs="Times New Roman"/>
          <w:sz w:val="20"/>
        </w:rPr>
        <w:t xml:space="preserve">Abdominal </w:t>
      </w:r>
      <w:r w:rsidRPr="00E5124D">
        <w:rPr>
          <w:rFonts w:ascii="Times New Roman" w:hAnsi="Times New Roman" w:cs="Times New Roman"/>
          <w:sz w:val="20"/>
        </w:rPr>
        <w:t xml:space="preserve">(ASAT) adipose biopsies from study participants were subjected to targeted </w:t>
      </w:r>
      <w:r w:rsidRPr="00E5124D">
        <w:rPr>
          <w:rFonts w:ascii="Times New Roman" w:hAnsi="Times New Roman" w:cs="Times New Roman"/>
          <w:sz w:val="20"/>
        </w:rPr>
        <w:t>Next</w:t>
      </w:r>
      <w:r w:rsidRPr="00E5124D">
        <w:rPr>
          <w:rFonts w:ascii="Times New Roman" w:hAnsi="Times New Roman" w:cs="Times New Roman"/>
          <w:sz w:val="20"/>
        </w:rPr>
        <w:t>-</w:t>
      </w:r>
      <w:r w:rsidRPr="00E5124D">
        <w:rPr>
          <w:rFonts w:ascii="Times New Roman" w:hAnsi="Times New Roman" w:cs="Times New Roman"/>
          <w:sz w:val="20"/>
        </w:rPr>
        <w:t xml:space="preserve">Generation Sequencing </w:t>
      </w:r>
      <w:r w:rsidRPr="00E5124D">
        <w:rPr>
          <w:rFonts w:ascii="Times New Roman" w:hAnsi="Times New Roman" w:cs="Times New Roman"/>
          <w:sz w:val="20"/>
        </w:rPr>
        <w:t>(</w:t>
      </w:r>
      <w:proofErr w:type="spellStart"/>
      <w:r w:rsidRPr="00E5124D">
        <w:rPr>
          <w:rFonts w:ascii="Times New Roman" w:hAnsi="Times New Roman" w:cs="Times New Roman"/>
          <w:sz w:val="20"/>
        </w:rPr>
        <w:t>tNGS</w:t>
      </w:r>
      <w:proofErr w:type="spellEnd"/>
      <w:r w:rsidRPr="00E5124D">
        <w:rPr>
          <w:rFonts w:ascii="Times New Roman" w:hAnsi="Times New Roman" w:cs="Times New Roman"/>
          <w:sz w:val="20"/>
        </w:rPr>
        <w:t>), after which results were validated using bisulfite pyro</w:t>
      </w:r>
      <w:r>
        <w:rPr>
          <w:rFonts w:ascii="Times New Roman" w:hAnsi="Times New Roman" w:cs="Times New Roman"/>
          <w:sz w:val="20"/>
        </w:rPr>
        <w:t>-</w:t>
      </w:r>
      <w:r w:rsidRPr="00E5124D">
        <w:rPr>
          <w:rFonts w:ascii="Times New Roman" w:hAnsi="Times New Roman" w:cs="Times New Roman"/>
          <w:sz w:val="20"/>
        </w:rPr>
        <w:t>sequencing. The second arm of this study investigated the impact of exercise on DNA methylation signatures identified in aim 1. To this end, pyro</w:t>
      </w:r>
      <w:r>
        <w:rPr>
          <w:rFonts w:ascii="Times New Roman" w:hAnsi="Times New Roman" w:cs="Times New Roman"/>
          <w:sz w:val="20"/>
        </w:rPr>
        <w:t>-</w:t>
      </w:r>
      <w:r w:rsidRPr="00E5124D">
        <w:rPr>
          <w:rFonts w:ascii="Times New Roman" w:hAnsi="Times New Roman" w:cs="Times New Roman"/>
          <w:sz w:val="20"/>
        </w:rPr>
        <w:t xml:space="preserve">sequencing was employed to analyze DNA methylation in GSAT and ASAT biopsies obtained from 19 South African women with obesity who underwent 12 weeks of aerobic and resistance training. </w:t>
      </w:r>
      <w:proofErr w:type="spellStart"/>
      <w:proofErr w:type="gramStart"/>
      <w:r w:rsidRPr="00E5124D">
        <w:rPr>
          <w:rFonts w:ascii="Times New Roman" w:hAnsi="Times New Roman" w:cs="Times New Roman"/>
          <w:sz w:val="20"/>
        </w:rPr>
        <w:t>tNGS</w:t>
      </w:r>
      <w:proofErr w:type="spellEnd"/>
      <w:proofErr w:type="gramEnd"/>
      <w:r w:rsidRPr="00E5124D">
        <w:rPr>
          <w:rFonts w:ascii="Times New Roman" w:hAnsi="Times New Roman" w:cs="Times New Roman"/>
          <w:sz w:val="20"/>
        </w:rPr>
        <w:t xml:space="preserve"> identified differential methylation of Peroxisome Proliferator- Activated Receptor Gamma (PPARG), Macrophage Inhibitory Factor (MIF), Fatty Acid Synthase (FASN), </w:t>
      </w:r>
      <w:proofErr w:type="spellStart"/>
      <w:r w:rsidRPr="00E5124D">
        <w:rPr>
          <w:rFonts w:ascii="Times New Roman" w:hAnsi="Times New Roman" w:cs="Times New Roman"/>
          <w:sz w:val="20"/>
        </w:rPr>
        <w:t>Tumour</w:t>
      </w:r>
      <w:proofErr w:type="spellEnd"/>
      <w:r w:rsidRPr="00E5124D">
        <w:rPr>
          <w:rFonts w:ascii="Times New Roman" w:hAnsi="Times New Roman" w:cs="Times New Roman"/>
          <w:sz w:val="20"/>
        </w:rPr>
        <w:t xml:space="preserve"> Necrosis Factor Alpha (TNFA), FK506-</w:t>
      </w:r>
      <w:r w:rsidRPr="00E5124D">
        <w:rPr>
          <w:rFonts w:ascii="Times New Roman" w:hAnsi="Times New Roman" w:cs="Times New Roman"/>
          <w:sz w:val="20"/>
        </w:rPr>
        <w:t xml:space="preserve">Binding Protein </w:t>
      </w:r>
      <w:r w:rsidRPr="00E5124D">
        <w:rPr>
          <w:rFonts w:ascii="Times New Roman" w:hAnsi="Times New Roman" w:cs="Times New Roman"/>
          <w:sz w:val="20"/>
        </w:rPr>
        <w:t>(FKBP5)</w:t>
      </w:r>
      <w:r w:rsidR="00414A27">
        <w:rPr>
          <w:rFonts w:ascii="Times New Roman" w:hAnsi="Times New Roman" w:cs="Times New Roman"/>
          <w:sz w:val="20"/>
        </w:rPr>
        <w:t xml:space="preserve"> and</w:t>
      </w:r>
      <w:r w:rsidRPr="00E5124D">
        <w:rPr>
          <w:rFonts w:ascii="Times New Roman" w:hAnsi="Times New Roman" w:cs="Times New Roman"/>
          <w:sz w:val="20"/>
        </w:rPr>
        <w:t xml:space="preserve"> Solute Carrier Family 6, Member 4 (SLC6A4) in obese compared to normal weight women. Further investigation of these genes revealed hyper</w:t>
      </w:r>
      <w:r>
        <w:rPr>
          <w:rFonts w:ascii="Times New Roman" w:hAnsi="Times New Roman" w:cs="Times New Roman"/>
          <w:sz w:val="20"/>
        </w:rPr>
        <w:t>-</w:t>
      </w:r>
      <w:r w:rsidRPr="00E5124D">
        <w:rPr>
          <w:rFonts w:ascii="Times New Roman" w:hAnsi="Times New Roman" w:cs="Times New Roman"/>
          <w:sz w:val="20"/>
        </w:rPr>
        <w:t>methylation within intron 5 of FKBP5 in GSAT</w:t>
      </w:r>
      <w:r w:rsidR="00414A27">
        <w:rPr>
          <w:rFonts w:ascii="Times New Roman" w:hAnsi="Times New Roman" w:cs="Times New Roman"/>
          <w:sz w:val="20"/>
        </w:rPr>
        <w:t xml:space="preserve"> and</w:t>
      </w:r>
      <w:r w:rsidRPr="00E5124D">
        <w:rPr>
          <w:rFonts w:ascii="Times New Roman" w:hAnsi="Times New Roman" w:cs="Times New Roman"/>
          <w:sz w:val="20"/>
        </w:rPr>
        <w:t xml:space="preserve"> the promoter regions of FASN and SLC6A4 in ASAT of obese compared to normal-weight women. Hyper</w:t>
      </w:r>
      <w:r>
        <w:rPr>
          <w:rFonts w:ascii="Times New Roman" w:hAnsi="Times New Roman" w:cs="Times New Roman"/>
          <w:sz w:val="20"/>
        </w:rPr>
        <w:t>-</w:t>
      </w:r>
      <w:r w:rsidRPr="00E5124D">
        <w:rPr>
          <w:rFonts w:ascii="Times New Roman" w:hAnsi="Times New Roman" w:cs="Times New Roman"/>
          <w:sz w:val="20"/>
        </w:rPr>
        <w:t xml:space="preserve">methylated </w:t>
      </w:r>
      <w:proofErr w:type="spellStart"/>
      <w:r w:rsidRPr="00E5124D">
        <w:rPr>
          <w:rFonts w:ascii="Times New Roman" w:hAnsi="Times New Roman" w:cs="Times New Roman"/>
          <w:sz w:val="20"/>
        </w:rPr>
        <w:t>CpG</w:t>
      </w:r>
      <w:proofErr w:type="spellEnd"/>
      <w:r w:rsidRPr="00E5124D">
        <w:rPr>
          <w:rFonts w:ascii="Times New Roman" w:hAnsi="Times New Roman" w:cs="Times New Roman"/>
          <w:sz w:val="20"/>
        </w:rPr>
        <w:t xml:space="preserve"> sites within these genes correlated positively with markers of adiposity, insulin resistance</w:t>
      </w:r>
      <w:r w:rsidR="00414A27">
        <w:rPr>
          <w:rFonts w:ascii="Times New Roman" w:hAnsi="Times New Roman" w:cs="Times New Roman"/>
          <w:sz w:val="20"/>
        </w:rPr>
        <w:t xml:space="preserve"> and</w:t>
      </w:r>
      <w:r w:rsidRPr="00E5124D">
        <w:rPr>
          <w:rFonts w:ascii="Times New Roman" w:hAnsi="Times New Roman" w:cs="Times New Roman"/>
          <w:sz w:val="20"/>
        </w:rPr>
        <w:t xml:space="preserve"> inflammation. Importantly, compared to baseline, women who underwent 12 weeks of exercise training displayed a reversal of SLC6A4 methylation in ASAT compared to the control group. These changes positively correlated with high-density lipoprotein levels and negatively correlated with Hemoglobin A1C (HbA1c). This study provides novel evidence of adipose tissue-specific DNA methylation signatures that are associated with obesity and insulin resistance that can be modulated by exercise.</w:t>
      </w:r>
    </w:p>
    <w:p w:rsidR="00E5124D" w:rsidRPr="00E5124D" w:rsidRDefault="00E5124D" w:rsidP="00E5124D">
      <w:pPr>
        <w:rPr>
          <w:rFonts w:ascii="Times New Roman" w:hAnsi="Times New Roman" w:cs="Times New Roman"/>
          <w:b/>
          <w:sz w:val="24"/>
        </w:rPr>
      </w:pPr>
      <w:r w:rsidRPr="00E5124D">
        <w:rPr>
          <w:rFonts w:ascii="Times New Roman" w:hAnsi="Times New Roman" w:cs="Times New Roman"/>
          <w:b/>
          <w:sz w:val="24"/>
        </w:rPr>
        <w:t>Biography</w:t>
      </w:r>
    </w:p>
    <w:p w:rsidR="00474203" w:rsidRPr="00E5124D" w:rsidRDefault="00E5124D" w:rsidP="00E5124D">
      <w:pPr>
        <w:jc w:val="both"/>
        <w:rPr>
          <w:rFonts w:ascii="Times New Roman" w:hAnsi="Times New Roman" w:cs="Times New Roman"/>
          <w:sz w:val="20"/>
        </w:rPr>
      </w:pPr>
      <w:r w:rsidRPr="00E5124D">
        <w:rPr>
          <w:rFonts w:ascii="Times New Roman" w:hAnsi="Times New Roman" w:cs="Times New Roman"/>
          <w:sz w:val="20"/>
        </w:rPr>
        <w:t>Ayesha Shaik</w:t>
      </w:r>
      <w:r>
        <w:rPr>
          <w:rFonts w:ascii="Times New Roman" w:hAnsi="Times New Roman" w:cs="Times New Roman"/>
          <w:sz w:val="20"/>
        </w:rPr>
        <w:t xml:space="preserve"> is</w:t>
      </w:r>
      <w:r w:rsidRPr="00E5124D">
        <w:rPr>
          <w:rFonts w:ascii="Times New Roman" w:hAnsi="Times New Roman" w:cs="Times New Roman"/>
          <w:sz w:val="20"/>
        </w:rPr>
        <w:t xml:space="preserve"> currently in </w:t>
      </w:r>
      <w:r>
        <w:rPr>
          <w:rFonts w:ascii="Times New Roman" w:hAnsi="Times New Roman" w:cs="Times New Roman"/>
          <w:sz w:val="20"/>
        </w:rPr>
        <w:t>her 2</w:t>
      </w:r>
      <w:r w:rsidRPr="00E5124D">
        <w:rPr>
          <w:rFonts w:ascii="Times New Roman" w:hAnsi="Times New Roman" w:cs="Times New Roman"/>
          <w:sz w:val="20"/>
          <w:vertAlign w:val="superscript"/>
        </w:rPr>
        <w:t>nd</w:t>
      </w:r>
      <w:r>
        <w:rPr>
          <w:rFonts w:ascii="Times New Roman" w:hAnsi="Times New Roman" w:cs="Times New Roman"/>
          <w:sz w:val="20"/>
        </w:rPr>
        <w:t xml:space="preserve"> </w:t>
      </w:r>
      <w:r w:rsidRPr="00E5124D">
        <w:rPr>
          <w:rFonts w:ascii="Times New Roman" w:hAnsi="Times New Roman" w:cs="Times New Roman"/>
          <w:sz w:val="20"/>
        </w:rPr>
        <w:t xml:space="preserve">year of MSc studies, registered at Stellenbosch University and working in the Biomedical Research and Innovation Platform (BRIP), SAMRC. Prior to this, </w:t>
      </w:r>
      <w:r>
        <w:rPr>
          <w:rFonts w:ascii="Times New Roman" w:hAnsi="Times New Roman" w:cs="Times New Roman"/>
          <w:sz w:val="20"/>
        </w:rPr>
        <w:t>she</w:t>
      </w:r>
      <w:r w:rsidRPr="00E5124D">
        <w:rPr>
          <w:rFonts w:ascii="Times New Roman" w:hAnsi="Times New Roman" w:cs="Times New Roman"/>
          <w:sz w:val="20"/>
        </w:rPr>
        <w:t xml:space="preserve"> obtained a BSc degree in Physiology and Genetics in 2020 and completed a BSc </w:t>
      </w:r>
      <w:proofErr w:type="spellStart"/>
      <w:r w:rsidRPr="00E5124D">
        <w:rPr>
          <w:rFonts w:ascii="Times New Roman" w:hAnsi="Times New Roman" w:cs="Times New Roman"/>
          <w:sz w:val="20"/>
        </w:rPr>
        <w:t>Honours</w:t>
      </w:r>
      <w:proofErr w:type="spellEnd"/>
      <w:r w:rsidRPr="00E5124D">
        <w:rPr>
          <w:rFonts w:ascii="Times New Roman" w:hAnsi="Times New Roman" w:cs="Times New Roman"/>
          <w:sz w:val="20"/>
        </w:rPr>
        <w:t xml:space="preserve"> degree in Physiology in 2021. </w:t>
      </w:r>
      <w:r>
        <w:rPr>
          <w:rFonts w:ascii="Times New Roman" w:hAnsi="Times New Roman" w:cs="Times New Roman"/>
          <w:sz w:val="20"/>
        </w:rPr>
        <w:t>Her</w:t>
      </w:r>
      <w:r w:rsidRPr="00E5124D">
        <w:rPr>
          <w:rFonts w:ascii="Times New Roman" w:hAnsi="Times New Roman" w:cs="Times New Roman"/>
          <w:sz w:val="20"/>
        </w:rPr>
        <w:t xml:space="preserve"> MSc project focuses on elucidating the role of epigenetics in the development of obesity and insulin resistance in South African women and investigating the impact of exercise intervention in reversing identified pathogenic epigenetic alterations.</w:t>
      </w:r>
    </w:p>
    <w:sectPr w:rsidR="00474203" w:rsidRPr="00E512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24D"/>
    <w:rsid w:val="0032354D"/>
    <w:rsid w:val="00414A27"/>
    <w:rsid w:val="00474203"/>
    <w:rsid w:val="00535872"/>
    <w:rsid w:val="00924B33"/>
    <w:rsid w:val="00E51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2023-06-26T05:00:00Z</dcterms:created>
  <dcterms:modified xsi:type="dcterms:W3CDTF">2023-06-26T05:16:00Z</dcterms:modified>
</cp:coreProperties>
</file>