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49" w:rsidRPr="00574C49" w:rsidRDefault="00574C49" w:rsidP="00574C49">
      <w:pPr>
        <w:rPr>
          <w:rFonts w:ascii="Times New Roman" w:hAnsi="Times New Roman" w:cs="Times New Roman"/>
          <w:b/>
          <w:sz w:val="32"/>
        </w:rPr>
      </w:pPr>
      <w:r w:rsidRPr="00574C49">
        <w:rPr>
          <w:rFonts w:ascii="Times New Roman" w:hAnsi="Times New Roman" w:cs="Times New Roman"/>
          <w:b/>
          <w:sz w:val="32"/>
        </w:rPr>
        <w:t xml:space="preserve">Hepatitis B: </w:t>
      </w:r>
      <w:r w:rsidRPr="00574C49">
        <w:rPr>
          <w:rFonts w:ascii="Times New Roman" w:hAnsi="Times New Roman" w:cs="Times New Roman"/>
          <w:b/>
          <w:sz w:val="32"/>
        </w:rPr>
        <w:t xml:space="preserve">Correlation </w:t>
      </w:r>
      <w:r w:rsidRPr="00574C49">
        <w:rPr>
          <w:rFonts w:ascii="Times New Roman" w:hAnsi="Times New Roman" w:cs="Times New Roman"/>
          <w:b/>
          <w:sz w:val="32"/>
        </w:rPr>
        <w:t xml:space="preserve">of </w:t>
      </w:r>
      <w:proofErr w:type="spellStart"/>
      <w:r w:rsidRPr="00574C49">
        <w:rPr>
          <w:rFonts w:ascii="Times New Roman" w:hAnsi="Times New Roman" w:cs="Times New Roman"/>
          <w:b/>
          <w:sz w:val="32"/>
        </w:rPr>
        <w:t>precore</w:t>
      </w:r>
      <w:proofErr w:type="spellEnd"/>
      <w:r w:rsidRPr="00574C49">
        <w:rPr>
          <w:rFonts w:ascii="Times New Roman" w:hAnsi="Times New Roman" w:cs="Times New Roman"/>
          <w:b/>
          <w:sz w:val="32"/>
        </w:rPr>
        <w:t>/core gene mutations with serological profiles of patients co-infected with human immunodeficiency virus-1 in Kwazulu-Natal, South Africa</w:t>
      </w:r>
    </w:p>
    <w:p w:rsidR="00574C49" w:rsidRPr="00574C49" w:rsidRDefault="00574C49" w:rsidP="00574C49">
      <w:pPr>
        <w:rPr>
          <w:rFonts w:ascii="Times New Roman" w:hAnsi="Times New Roman" w:cs="Times New Roman"/>
          <w:sz w:val="24"/>
        </w:rPr>
      </w:pPr>
      <w:r w:rsidRPr="00574C49">
        <w:rPr>
          <w:rFonts w:ascii="Times New Roman" w:hAnsi="Times New Roman" w:cs="Times New Roman"/>
          <w:sz w:val="24"/>
        </w:rPr>
        <w:t xml:space="preserve">Peter N </w:t>
      </w:r>
      <w:proofErr w:type="spellStart"/>
      <w:r w:rsidRPr="00574C49">
        <w:rPr>
          <w:rFonts w:ascii="Times New Roman" w:hAnsi="Times New Roman" w:cs="Times New Roman"/>
          <w:sz w:val="24"/>
        </w:rPr>
        <w:t>Matsapola</w:t>
      </w:r>
      <w:proofErr w:type="spellEnd"/>
    </w:p>
    <w:p w:rsidR="00574C49" w:rsidRPr="00574C49" w:rsidRDefault="00574C49" w:rsidP="00574C49">
      <w:pPr>
        <w:rPr>
          <w:rFonts w:ascii="Times New Roman" w:hAnsi="Times New Roman" w:cs="Times New Roman"/>
        </w:rPr>
      </w:pPr>
      <w:r w:rsidRPr="00574C49">
        <w:rPr>
          <w:rFonts w:ascii="Times New Roman" w:hAnsi="Times New Roman" w:cs="Times New Roman"/>
        </w:rPr>
        <w:t>National Health Laboratory Service, South Africa</w:t>
      </w:r>
    </w:p>
    <w:p w:rsidR="00574C49" w:rsidRPr="00574C49" w:rsidRDefault="00574C49" w:rsidP="00574C49">
      <w:pPr>
        <w:jc w:val="center"/>
        <w:rPr>
          <w:rFonts w:ascii="Times New Roman" w:hAnsi="Times New Roman" w:cs="Times New Roman"/>
          <w:b/>
          <w:sz w:val="24"/>
        </w:rPr>
      </w:pPr>
      <w:r w:rsidRPr="00574C49">
        <w:rPr>
          <w:rFonts w:ascii="Times New Roman" w:hAnsi="Times New Roman" w:cs="Times New Roman"/>
          <w:b/>
          <w:sz w:val="24"/>
        </w:rPr>
        <w:t>Abstract</w:t>
      </w:r>
    </w:p>
    <w:p w:rsidR="00574C49" w:rsidRPr="00574C49" w:rsidRDefault="00574C49" w:rsidP="00574C49">
      <w:pPr>
        <w:jc w:val="both"/>
        <w:rPr>
          <w:rFonts w:ascii="Times New Roman" w:hAnsi="Times New Roman" w:cs="Times New Roman"/>
          <w:sz w:val="20"/>
        </w:rPr>
      </w:pPr>
      <w:r w:rsidRPr="00574C49">
        <w:rPr>
          <w:rFonts w:ascii="Times New Roman" w:hAnsi="Times New Roman" w:cs="Times New Roman"/>
          <w:sz w:val="20"/>
        </w:rPr>
        <w:t xml:space="preserve">Hepatitis B </w:t>
      </w:r>
      <w:r w:rsidRPr="00574C49">
        <w:rPr>
          <w:rFonts w:ascii="Times New Roman" w:hAnsi="Times New Roman" w:cs="Times New Roman"/>
          <w:sz w:val="20"/>
        </w:rPr>
        <w:t xml:space="preserve">Virus </w:t>
      </w:r>
      <w:r w:rsidRPr="00574C49">
        <w:rPr>
          <w:rFonts w:ascii="Times New Roman" w:hAnsi="Times New Roman" w:cs="Times New Roman"/>
          <w:sz w:val="20"/>
        </w:rPr>
        <w:t>(HBV) is a major global public health concern.</w:t>
      </w:r>
      <w:r w:rsidR="00AC69D0">
        <w:rPr>
          <w:rFonts w:ascii="Times New Roman" w:hAnsi="Times New Roman" w:cs="Times New Roman"/>
          <w:sz w:val="20"/>
        </w:rPr>
        <w:t xml:space="preserve"> </w:t>
      </w:r>
      <w:r w:rsidRPr="00574C49">
        <w:rPr>
          <w:rFonts w:ascii="Times New Roman" w:hAnsi="Times New Roman" w:cs="Times New Roman"/>
          <w:sz w:val="20"/>
        </w:rPr>
        <w:t>Hepatitis B virus was discovered in 1965</w:t>
      </w:r>
      <w:r w:rsidR="00AC69D0">
        <w:rPr>
          <w:rFonts w:ascii="Times New Roman" w:hAnsi="Times New Roman" w:cs="Times New Roman"/>
          <w:sz w:val="20"/>
        </w:rPr>
        <w:t xml:space="preserve"> and</w:t>
      </w:r>
      <w:r w:rsidRPr="00574C49">
        <w:rPr>
          <w:rFonts w:ascii="Times New Roman" w:hAnsi="Times New Roman" w:cs="Times New Roman"/>
          <w:sz w:val="20"/>
        </w:rPr>
        <w:t xml:space="preserve"> is a small DNA virus that infects hepatocytes of humans. Despite the HBV vaccine being included in the EPI schedule and availability of effective treatment, over 1.9 million people are chronically infected with HBV in South Africa.</w:t>
      </w:r>
      <w:r w:rsidR="00AC69D0">
        <w:rPr>
          <w:rFonts w:ascii="Times New Roman" w:hAnsi="Times New Roman" w:cs="Times New Roman"/>
          <w:sz w:val="20"/>
        </w:rPr>
        <w:t xml:space="preserve"> </w:t>
      </w:r>
      <w:r w:rsidRPr="00574C49">
        <w:rPr>
          <w:rFonts w:ascii="Times New Roman" w:hAnsi="Times New Roman" w:cs="Times New Roman"/>
          <w:sz w:val="20"/>
        </w:rPr>
        <w:t xml:space="preserve">Investigation at a molecular or sequence level can help determine and </w:t>
      </w:r>
      <w:r w:rsidRPr="00574C49">
        <w:rPr>
          <w:rFonts w:ascii="Times New Roman" w:hAnsi="Times New Roman" w:cs="Times New Roman"/>
          <w:sz w:val="20"/>
        </w:rPr>
        <w:t>characterize</w:t>
      </w:r>
      <w:r w:rsidRPr="00574C49">
        <w:rPr>
          <w:rFonts w:ascii="Times New Roman" w:hAnsi="Times New Roman" w:cs="Times New Roman"/>
          <w:sz w:val="20"/>
        </w:rPr>
        <w:t xml:space="preserve"> the various combinations of mutations underlying serological abnormalities. This study aimed to identify mutational changes within the </w:t>
      </w:r>
      <w:proofErr w:type="spellStart"/>
      <w:r w:rsidRPr="00574C49">
        <w:rPr>
          <w:rFonts w:ascii="Times New Roman" w:hAnsi="Times New Roman" w:cs="Times New Roman"/>
          <w:sz w:val="20"/>
        </w:rPr>
        <w:t>Precore</w:t>
      </w:r>
      <w:proofErr w:type="spellEnd"/>
      <w:r w:rsidRPr="00574C49">
        <w:rPr>
          <w:rFonts w:ascii="Times New Roman" w:hAnsi="Times New Roman" w:cs="Times New Roman"/>
          <w:sz w:val="20"/>
        </w:rPr>
        <w:t>/Core region of HBV</w:t>
      </w:r>
      <w:r w:rsidR="00AC69D0">
        <w:rPr>
          <w:rFonts w:ascii="Times New Roman" w:hAnsi="Times New Roman" w:cs="Times New Roman"/>
          <w:sz w:val="20"/>
        </w:rPr>
        <w:t xml:space="preserve"> and</w:t>
      </w:r>
      <w:r w:rsidRPr="00574C49">
        <w:rPr>
          <w:rFonts w:ascii="Times New Roman" w:hAnsi="Times New Roman" w:cs="Times New Roman"/>
          <w:sz w:val="20"/>
        </w:rPr>
        <w:t xml:space="preserve"> investigate the</w:t>
      </w:r>
      <w:bookmarkStart w:id="0" w:name="_GoBack"/>
      <w:bookmarkEnd w:id="0"/>
      <w:r w:rsidRPr="00574C49">
        <w:rPr>
          <w:rFonts w:ascii="Times New Roman" w:hAnsi="Times New Roman" w:cs="Times New Roman"/>
          <w:sz w:val="20"/>
        </w:rPr>
        <w:t>ir impact on the serological profiles of HBV/HIV co-infected patients in the province of KwaZulu-Natal, South Africa. This study made the assumption that Core gene mutations have an effect on serological profiles of patients</w:t>
      </w:r>
      <w:r w:rsidR="00AC69D0">
        <w:rPr>
          <w:rFonts w:ascii="Times New Roman" w:hAnsi="Times New Roman" w:cs="Times New Roman"/>
          <w:sz w:val="20"/>
        </w:rPr>
        <w:t xml:space="preserve"> and</w:t>
      </w:r>
      <w:r w:rsidRPr="00574C49">
        <w:rPr>
          <w:rFonts w:ascii="Times New Roman" w:hAnsi="Times New Roman" w:cs="Times New Roman"/>
          <w:sz w:val="20"/>
        </w:rPr>
        <w:t xml:space="preserve"> therefore treatment for these patients may be affected. This was a cross-sectional analysis of prospectively collected data conducted in a tertiary/quaternary hospital (</w:t>
      </w:r>
      <w:proofErr w:type="spellStart"/>
      <w:r w:rsidRPr="00574C49">
        <w:rPr>
          <w:rFonts w:ascii="Times New Roman" w:hAnsi="Times New Roman" w:cs="Times New Roman"/>
          <w:sz w:val="20"/>
        </w:rPr>
        <w:t>Inkosi</w:t>
      </w:r>
      <w:proofErr w:type="spellEnd"/>
      <w:r w:rsidRPr="00574C49">
        <w:rPr>
          <w:rFonts w:ascii="Times New Roman" w:hAnsi="Times New Roman" w:cs="Times New Roman"/>
          <w:sz w:val="20"/>
        </w:rPr>
        <w:t xml:space="preserve"> Albert Luthuli Central Hospital, Durban), KwaZulu-Natal province, South Africa.</w:t>
      </w:r>
      <w:r w:rsidR="00AC69D0">
        <w:rPr>
          <w:rFonts w:ascii="Times New Roman" w:hAnsi="Times New Roman" w:cs="Times New Roman"/>
          <w:sz w:val="20"/>
        </w:rPr>
        <w:t xml:space="preserve"> </w:t>
      </w:r>
      <w:r w:rsidRPr="00574C49">
        <w:rPr>
          <w:rFonts w:ascii="Times New Roman" w:hAnsi="Times New Roman" w:cs="Times New Roman"/>
          <w:sz w:val="20"/>
        </w:rPr>
        <w:t>One hundred and fifty South Africa participants were enrolled</w:t>
      </w:r>
      <w:r w:rsidR="00AC69D0">
        <w:rPr>
          <w:rFonts w:ascii="Times New Roman" w:hAnsi="Times New Roman" w:cs="Times New Roman"/>
          <w:sz w:val="20"/>
        </w:rPr>
        <w:t xml:space="preserve"> and</w:t>
      </w:r>
      <w:r w:rsidRPr="00574C49">
        <w:rPr>
          <w:rFonts w:ascii="Times New Roman" w:hAnsi="Times New Roman" w:cs="Times New Roman"/>
          <w:sz w:val="20"/>
        </w:rPr>
        <w:t xml:space="preserve"> were infected with HIV and co-infected with HBV.</w:t>
      </w:r>
      <w:r w:rsidR="00AC69D0">
        <w:rPr>
          <w:rFonts w:ascii="Times New Roman" w:hAnsi="Times New Roman" w:cs="Times New Roman"/>
          <w:sz w:val="20"/>
        </w:rPr>
        <w:t xml:space="preserve"> </w:t>
      </w:r>
      <w:r w:rsidRPr="00574C49">
        <w:rPr>
          <w:rFonts w:ascii="Times New Roman" w:hAnsi="Times New Roman" w:cs="Times New Roman"/>
          <w:sz w:val="20"/>
        </w:rPr>
        <w:t>Plasma samples were obtained from all participants for serological and molecular testing, respectively.</w:t>
      </w:r>
      <w:r w:rsidR="00AC69D0">
        <w:rPr>
          <w:rFonts w:ascii="Times New Roman" w:hAnsi="Times New Roman" w:cs="Times New Roman"/>
          <w:sz w:val="20"/>
        </w:rPr>
        <w:t xml:space="preserve"> </w:t>
      </w:r>
      <w:proofErr w:type="spellStart"/>
      <w:r w:rsidRPr="00574C49">
        <w:rPr>
          <w:rFonts w:ascii="Times New Roman" w:hAnsi="Times New Roman" w:cs="Times New Roman"/>
          <w:sz w:val="20"/>
        </w:rPr>
        <w:t>PreCore</w:t>
      </w:r>
      <w:proofErr w:type="spellEnd"/>
      <w:r w:rsidRPr="00574C49">
        <w:rPr>
          <w:rFonts w:ascii="Times New Roman" w:hAnsi="Times New Roman" w:cs="Times New Roman"/>
          <w:sz w:val="20"/>
        </w:rPr>
        <w:t xml:space="preserve">/Core gene PCR products were sequenced using Next Generation Sequencing platform. Serological analysis of the patients reflects that there is a correlation between the serological profiles of the patients and the mutations observed in the </w:t>
      </w:r>
      <w:proofErr w:type="spellStart"/>
      <w:r w:rsidRPr="00574C49">
        <w:rPr>
          <w:rFonts w:ascii="Times New Roman" w:hAnsi="Times New Roman" w:cs="Times New Roman"/>
          <w:sz w:val="20"/>
        </w:rPr>
        <w:t>preCore</w:t>
      </w:r>
      <w:proofErr w:type="spellEnd"/>
      <w:r w:rsidRPr="00574C49">
        <w:rPr>
          <w:rFonts w:ascii="Times New Roman" w:hAnsi="Times New Roman" w:cs="Times New Roman"/>
          <w:sz w:val="20"/>
        </w:rPr>
        <w:t>/Core region.</w:t>
      </w:r>
      <w:r w:rsidR="00AC69D0">
        <w:rPr>
          <w:rFonts w:ascii="Times New Roman" w:hAnsi="Times New Roman" w:cs="Times New Roman"/>
          <w:sz w:val="20"/>
        </w:rPr>
        <w:t xml:space="preserve"> </w:t>
      </w:r>
      <w:r w:rsidRPr="00574C49">
        <w:rPr>
          <w:rFonts w:ascii="Times New Roman" w:hAnsi="Times New Roman" w:cs="Times New Roman"/>
          <w:sz w:val="20"/>
        </w:rPr>
        <w:t>Interpretation of the serological markers reveals that some patients have a typical clinical picture of HBV infection, while others show a deviation to the normal HBV infection clinical picture. Hepatitis B virus infections can persist for years or even decades. Thus, mutations accumulate and become clinically significant.</w:t>
      </w:r>
      <w:r w:rsidR="00AC69D0">
        <w:rPr>
          <w:rFonts w:ascii="Times New Roman" w:hAnsi="Times New Roman" w:cs="Times New Roman"/>
          <w:sz w:val="20"/>
        </w:rPr>
        <w:t xml:space="preserve"> </w:t>
      </w:r>
      <w:r w:rsidRPr="00574C49">
        <w:rPr>
          <w:rFonts w:ascii="Times New Roman" w:hAnsi="Times New Roman" w:cs="Times New Roman"/>
          <w:sz w:val="20"/>
        </w:rPr>
        <w:t>Mutations of HBV have frequently been described</w:t>
      </w:r>
      <w:r w:rsidR="00AC69D0">
        <w:rPr>
          <w:rFonts w:ascii="Times New Roman" w:hAnsi="Times New Roman" w:cs="Times New Roman"/>
          <w:sz w:val="20"/>
        </w:rPr>
        <w:t xml:space="preserve"> and</w:t>
      </w:r>
      <w:r w:rsidRPr="00574C49">
        <w:rPr>
          <w:rFonts w:ascii="Times New Roman" w:hAnsi="Times New Roman" w:cs="Times New Roman"/>
          <w:sz w:val="20"/>
        </w:rPr>
        <w:t xml:space="preserve"> certain mutations may have serious implications at different levels.</w:t>
      </w:r>
    </w:p>
    <w:p w:rsidR="00574C49" w:rsidRPr="00574C49" w:rsidRDefault="00574C49" w:rsidP="00574C49">
      <w:pPr>
        <w:rPr>
          <w:rFonts w:ascii="Times New Roman" w:hAnsi="Times New Roman" w:cs="Times New Roman"/>
          <w:b/>
          <w:sz w:val="24"/>
        </w:rPr>
      </w:pPr>
      <w:r w:rsidRPr="00574C49">
        <w:rPr>
          <w:rFonts w:ascii="Times New Roman" w:hAnsi="Times New Roman" w:cs="Times New Roman"/>
          <w:b/>
          <w:sz w:val="24"/>
        </w:rPr>
        <w:t>Biography</w:t>
      </w:r>
    </w:p>
    <w:p w:rsidR="00474203" w:rsidRPr="00574C49" w:rsidRDefault="00574C49" w:rsidP="00574C49">
      <w:pPr>
        <w:jc w:val="both"/>
        <w:rPr>
          <w:rFonts w:ascii="Times New Roman" w:hAnsi="Times New Roman" w:cs="Times New Roman"/>
          <w:sz w:val="20"/>
        </w:rPr>
      </w:pPr>
      <w:r w:rsidRPr="00574C49">
        <w:rPr>
          <w:rFonts w:ascii="Times New Roman" w:hAnsi="Times New Roman" w:cs="Times New Roman"/>
          <w:sz w:val="20"/>
        </w:rPr>
        <w:t xml:space="preserve">Peter </w:t>
      </w:r>
      <w:proofErr w:type="spellStart"/>
      <w:r w:rsidRPr="00574C49">
        <w:rPr>
          <w:rFonts w:ascii="Times New Roman" w:hAnsi="Times New Roman" w:cs="Times New Roman"/>
          <w:sz w:val="20"/>
        </w:rPr>
        <w:t>Matsapola</w:t>
      </w:r>
      <w:proofErr w:type="spellEnd"/>
      <w:r w:rsidRPr="00574C49">
        <w:rPr>
          <w:rFonts w:ascii="Times New Roman" w:hAnsi="Times New Roman" w:cs="Times New Roman"/>
          <w:sz w:val="20"/>
        </w:rPr>
        <w:t xml:space="preserve"> is an accomplished Scientist with a diverse background in virology, specifically focusing on </w:t>
      </w:r>
      <w:r w:rsidRPr="00574C49">
        <w:rPr>
          <w:rFonts w:ascii="Times New Roman" w:hAnsi="Times New Roman" w:cs="Times New Roman"/>
          <w:sz w:val="20"/>
        </w:rPr>
        <w:t xml:space="preserve">Hepatitis </w:t>
      </w:r>
      <w:r w:rsidRPr="00574C49">
        <w:rPr>
          <w:rFonts w:ascii="Times New Roman" w:hAnsi="Times New Roman" w:cs="Times New Roman"/>
          <w:sz w:val="20"/>
        </w:rPr>
        <w:t xml:space="preserve">B </w:t>
      </w:r>
      <w:r w:rsidRPr="00574C49">
        <w:rPr>
          <w:rFonts w:ascii="Times New Roman" w:hAnsi="Times New Roman" w:cs="Times New Roman"/>
          <w:sz w:val="20"/>
        </w:rPr>
        <w:t xml:space="preserve">Virus </w:t>
      </w:r>
      <w:r w:rsidRPr="00574C49">
        <w:rPr>
          <w:rFonts w:ascii="Times New Roman" w:hAnsi="Times New Roman" w:cs="Times New Roman"/>
          <w:sz w:val="20"/>
        </w:rPr>
        <w:t>(HBV) research, diagnostic techniques</w:t>
      </w:r>
      <w:r w:rsidR="00AC69D0">
        <w:rPr>
          <w:rFonts w:ascii="Times New Roman" w:hAnsi="Times New Roman" w:cs="Times New Roman"/>
          <w:sz w:val="20"/>
        </w:rPr>
        <w:t xml:space="preserve"> and</w:t>
      </w:r>
      <w:r w:rsidRPr="00574C49">
        <w:rPr>
          <w:rFonts w:ascii="Times New Roman" w:hAnsi="Times New Roman" w:cs="Times New Roman"/>
          <w:sz w:val="20"/>
        </w:rPr>
        <w:t xml:space="preserve"> enteric and environmental research. With an unwavering passion for understanding infectious diseases and their impact on public health, </w:t>
      </w:r>
      <w:r>
        <w:rPr>
          <w:rFonts w:ascii="Times New Roman" w:hAnsi="Times New Roman" w:cs="Times New Roman"/>
          <w:sz w:val="20"/>
        </w:rPr>
        <w:t>he</w:t>
      </w:r>
      <w:r w:rsidRPr="00574C49">
        <w:rPr>
          <w:rFonts w:ascii="Times New Roman" w:hAnsi="Times New Roman" w:cs="Times New Roman"/>
          <w:sz w:val="20"/>
        </w:rPr>
        <w:t xml:space="preserve"> has made significant contributions to the field through his extensive research and expertise.</w:t>
      </w:r>
    </w:p>
    <w:sectPr w:rsidR="00474203" w:rsidRPr="00574C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C49"/>
    <w:rsid w:val="0032354D"/>
    <w:rsid w:val="00474203"/>
    <w:rsid w:val="00535872"/>
    <w:rsid w:val="00574C49"/>
    <w:rsid w:val="00924B33"/>
    <w:rsid w:val="00AC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2023-05-22T06:36:00Z</dcterms:created>
  <dcterms:modified xsi:type="dcterms:W3CDTF">2023-05-22T06:52:00Z</dcterms:modified>
</cp:coreProperties>
</file>