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A64" w:rsidRPr="00B67A64" w:rsidRDefault="00B67A64" w:rsidP="00B67A64">
      <w:pPr>
        <w:rPr>
          <w:rFonts w:ascii="Times New Roman" w:hAnsi="Times New Roman" w:cs="Times New Roman"/>
          <w:sz w:val="24"/>
        </w:rPr>
      </w:pPr>
    </w:p>
    <w:p w:rsidR="00B67A64" w:rsidRPr="00B67A64" w:rsidRDefault="00B67A64" w:rsidP="00B67A64">
      <w:pPr>
        <w:rPr>
          <w:rFonts w:ascii="Times New Roman" w:hAnsi="Times New Roman" w:cs="Times New Roman"/>
          <w:b/>
          <w:sz w:val="32"/>
        </w:rPr>
      </w:pPr>
      <w:commentRangeStart w:id="0"/>
      <w:r w:rsidRPr="00B67A64">
        <w:rPr>
          <w:rFonts w:ascii="Times New Roman" w:hAnsi="Times New Roman" w:cs="Times New Roman"/>
          <w:b/>
          <w:sz w:val="32"/>
        </w:rPr>
        <w:t>Prediction of environmental indicators in land leveling using artificial intelligence techniques</w:t>
      </w:r>
      <w:commentRangeEnd w:id="0"/>
      <w:r>
        <w:rPr>
          <w:rStyle w:val="CommentReference"/>
        </w:rPr>
        <w:commentReference w:id="0"/>
      </w:r>
    </w:p>
    <w:p w:rsidR="00B67A64" w:rsidRPr="00B67A64" w:rsidRDefault="00B67A64" w:rsidP="00B67A64">
      <w:pPr>
        <w:rPr>
          <w:rFonts w:ascii="Times New Roman" w:hAnsi="Times New Roman" w:cs="Times New Roman"/>
          <w:sz w:val="24"/>
        </w:rPr>
      </w:pPr>
      <w:proofErr w:type="spellStart"/>
      <w:r>
        <w:rPr>
          <w:rFonts w:ascii="Times New Roman" w:hAnsi="Times New Roman" w:cs="Times New Roman"/>
          <w:sz w:val="24"/>
        </w:rPr>
        <w:t>Isham</w:t>
      </w:r>
      <w:proofErr w:type="spellEnd"/>
      <w:r>
        <w:rPr>
          <w:rFonts w:ascii="Times New Roman" w:hAnsi="Times New Roman" w:cs="Times New Roman"/>
          <w:sz w:val="24"/>
        </w:rPr>
        <w:t xml:space="preserve"> </w:t>
      </w:r>
      <w:proofErr w:type="spellStart"/>
      <w:r>
        <w:rPr>
          <w:rFonts w:ascii="Times New Roman" w:hAnsi="Times New Roman" w:cs="Times New Roman"/>
          <w:sz w:val="24"/>
        </w:rPr>
        <w:t>Alzoub</w:t>
      </w:r>
      <w:proofErr w:type="spellEnd"/>
    </w:p>
    <w:p w:rsidR="00B67A64" w:rsidRPr="00B67A64" w:rsidRDefault="00B67A64" w:rsidP="00B67A64">
      <w:pPr>
        <w:rPr>
          <w:rFonts w:ascii="Times New Roman" w:hAnsi="Times New Roman" w:cs="Times New Roman"/>
        </w:rPr>
      </w:pPr>
      <w:r w:rsidRPr="00B67A64">
        <w:rPr>
          <w:rFonts w:ascii="Times New Roman" w:hAnsi="Times New Roman" w:cs="Times New Roman"/>
        </w:rPr>
        <w:t>University of Tehran</w:t>
      </w:r>
      <w:r>
        <w:rPr>
          <w:rFonts w:ascii="Times New Roman" w:hAnsi="Times New Roman" w:cs="Times New Roman"/>
        </w:rPr>
        <w:t>, Iran</w:t>
      </w:r>
    </w:p>
    <w:p w:rsidR="00B67A64" w:rsidRPr="00B67A64" w:rsidRDefault="00B67A64" w:rsidP="00B67A64">
      <w:pPr>
        <w:jc w:val="center"/>
        <w:rPr>
          <w:rFonts w:ascii="Times New Roman" w:hAnsi="Times New Roman" w:cs="Times New Roman"/>
          <w:b/>
          <w:sz w:val="24"/>
        </w:rPr>
      </w:pPr>
      <w:r w:rsidRPr="00B67A64">
        <w:rPr>
          <w:rFonts w:ascii="Times New Roman" w:hAnsi="Times New Roman" w:cs="Times New Roman"/>
          <w:b/>
          <w:sz w:val="24"/>
        </w:rPr>
        <w:t>Abstract</w:t>
      </w:r>
      <w:bookmarkStart w:id="1" w:name="_GoBack"/>
      <w:bookmarkEnd w:id="1"/>
    </w:p>
    <w:p w:rsidR="00474203" w:rsidRPr="00B67A64" w:rsidRDefault="00B67A64" w:rsidP="00B67A64">
      <w:pPr>
        <w:jc w:val="both"/>
        <w:rPr>
          <w:rFonts w:ascii="Times New Roman" w:hAnsi="Times New Roman" w:cs="Times New Roman"/>
          <w:sz w:val="24"/>
        </w:rPr>
      </w:pPr>
      <w:r w:rsidRPr="00B67A64">
        <w:rPr>
          <w:rFonts w:ascii="Times New Roman" w:hAnsi="Times New Roman" w:cs="Times New Roman"/>
          <w:sz w:val="20"/>
        </w:rPr>
        <w:t>Land leveling is one of the most important steps in soil preparation and cultivation. Although land leveling with machines require considerable amount of energy, it delivers a suitable surface slope with minimal deterioration of the soil and damage to plants and other organisms in the soil. Notwithstanding, researchers during recent years have tried to reduce fossil fuel consumption and its deleterious side effects using new techniques such as; Artificial Neural Network (ANN),</w:t>
      </w:r>
      <w:r>
        <w:rPr>
          <w:rFonts w:ascii="Times New Roman" w:hAnsi="Times New Roman" w:cs="Times New Roman"/>
          <w:sz w:val="20"/>
        </w:rPr>
        <w:t xml:space="preserve"> </w:t>
      </w:r>
      <w:r w:rsidRPr="00B67A64">
        <w:rPr>
          <w:rFonts w:ascii="Times New Roman" w:hAnsi="Times New Roman" w:cs="Times New Roman"/>
          <w:sz w:val="20"/>
        </w:rPr>
        <w:t>Imperialist Competitive Algorit</w:t>
      </w:r>
      <w:r>
        <w:rPr>
          <w:rFonts w:ascii="Times New Roman" w:hAnsi="Times New Roman" w:cs="Times New Roman"/>
          <w:sz w:val="20"/>
        </w:rPr>
        <w:t>hm</w:t>
      </w:r>
      <w:r w:rsidRPr="00B67A64">
        <w:rPr>
          <w:rFonts w:ascii="Times New Roman" w:hAnsi="Times New Roman" w:cs="Times New Roman"/>
          <w:sz w:val="20"/>
        </w:rPr>
        <w:t>–ANN (ICA-ANN) and regression and Adaptive Neuro-Fuzzy Inference System (ANFIS) and</w:t>
      </w:r>
      <w:r>
        <w:rPr>
          <w:rFonts w:ascii="Times New Roman" w:hAnsi="Times New Roman" w:cs="Times New Roman"/>
          <w:sz w:val="20"/>
        </w:rPr>
        <w:t xml:space="preserve"> </w:t>
      </w:r>
      <w:r w:rsidRPr="00B67A64">
        <w:rPr>
          <w:rFonts w:ascii="Times New Roman" w:hAnsi="Times New Roman" w:cs="Times New Roman"/>
          <w:sz w:val="20"/>
        </w:rPr>
        <w:t>Sensitivity Analysis that will lead to a noticeable improvement in the environment.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aim of this work was to determine best linear model Adaptive Neuro-Fuzzy Inference System (ANFIS) and Sensitivity Analysis</w:t>
      </w:r>
      <w:r>
        <w:rPr>
          <w:rFonts w:ascii="Times New Roman" w:hAnsi="Times New Roman" w:cs="Times New Roman"/>
          <w:sz w:val="20"/>
        </w:rPr>
        <w:t xml:space="preserve"> </w:t>
      </w:r>
      <w:r w:rsidRPr="00B67A64">
        <w:rPr>
          <w:rFonts w:ascii="Times New Roman" w:hAnsi="Times New Roman" w:cs="Times New Roman"/>
          <w:sz w:val="20"/>
        </w:rPr>
        <w:t>in order to predict the energy consumption for land leveling.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w:t>
      </w:r>
      <w:r>
        <w:rPr>
          <w:rFonts w:ascii="Times New Roman" w:hAnsi="Times New Roman" w:cs="Times New Roman"/>
          <w:sz w:val="20"/>
        </w:rPr>
        <w:t xml:space="preserve"> </w:t>
      </w:r>
      <w:r w:rsidRPr="00B67A64">
        <w:rPr>
          <w:rFonts w:ascii="Times New Roman" w:hAnsi="Times New Roman" w:cs="Times New Roman"/>
          <w:sz w:val="20"/>
        </w:rPr>
        <w:t xml:space="preserve">had significant effect on energy consumption. </w:t>
      </w:r>
      <w:r w:rsidRPr="00B67A64">
        <w:rPr>
          <w:rFonts w:ascii="Times New Roman" w:hAnsi="Times New Roman" w:cs="Times New Roman"/>
          <w:sz w:val="20"/>
        </w:rPr>
        <w:t>Using</w:t>
      </w:r>
      <w:r w:rsidRPr="00B67A64">
        <w:rPr>
          <w:rFonts w:ascii="Times New Roman" w:hAnsi="Times New Roman" w:cs="Times New Roman"/>
          <w:sz w:val="20"/>
        </w:rPr>
        <w:t xml:space="preserve"> adaptive neuro-fuzzy inference system for prediction of labor energy, fue</w:t>
      </w:r>
      <w:r>
        <w:rPr>
          <w:rFonts w:ascii="Times New Roman" w:hAnsi="Times New Roman" w:cs="Times New Roman"/>
          <w:sz w:val="20"/>
        </w:rPr>
        <w:t xml:space="preserve">l energy, total machinery cost </w:t>
      </w:r>
      <w:r w:rsidRPr="00B67A64">
        <w:rPr>
          <w:rFonts w:ascii="Times New Roman" w:hAnsi="Times New Roman" w:cs="Times New Roman"/>
          <w:sz w:val="20"/>
        </w:rPr>
        <w:t>and total machinery energy can be successfully demonstrated. In comparison with ANN, all ICA-ANN models had higher accuracy in prediction according to their higher R2 value and lower RMSE value. The performance of the multivariate ICA-ANN and regression and artificial neural network and</w:t>
      </w:r>
      <w:r>
        <w:rPr>
          <w:rFonts w:ascii="Times New Roman" w:hAnsi="Times New Roman" w:cs="Times New Roman"/>
          <w:sz w:val="20"/>
        </w:rPr>
        <w:t xml:space="preserve"> </w:t>
      </w:r>
      <w:r w:rsidRPr="00B67A64">
        <w:rPr>
          <w:rFonts w:ascii="Times New Roman" w:hAnsi="Times New Roman" w:cs="Times New Roman"/>
          <w:sz w:val="20"/>
        </w:rPr>
        <w:t>Sensitivity analysis and Adaptive neuro-fuzzy inference system (ANFIS) model was evaluated by us</w:t>
      </w:r>
      <w:r>
        <w:rPr>
          <w:rFonts w:ascii="Times New Roman" w:hAnsi="Times New Roman" w:cs="Times New Roman"/>
          <w:sz w:val="20"/>
        </w:rPr>
        <w:t>ing statistical index (RMSE, R2</w:t>
      </w:r>
      <w:r w:rsidRPr="00B67A64">
        <w:rPr>
          <w:rFonts w:ascii="Times New Roman" w:hAnsi="Times New Roman" w:cs="Times New Roman"/>
          <w:sz w:val="20"/>
        </w:rPr>
        <w:t>).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w:t>
      </w:r>
      <w:r>
        <w:rPr>
          <w:rFonts w:ascii="Times New Roman" w:hAnsi="Times New Roman" w:cs="Times New Roman"/>
          <w:sz w:val="20"/>
        </w:rPr>
        <w:t>nery Energy (0.1378 and 0.9103) r</w:t>
      </w:r>
      <w:r w:rsidRPr="00B67A64">
        <w:rPr>
          <w:rFonts w:ascii="Times New Roman" w:hAnsi="Times New Roman" w:cs="Times New Roman"/>
          <w:sz w:val="20"/>
        </w:rPr>
        <w:t>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w:t>
      </w:r>
      <w:r>
        <w:rPr>
          <w:rFonts w:ascii="Times New Roman" w:hAnsi="Times New Roman" w:cs="Times New Roman"/>
          <w:sz w:val="20"/>
        </w:rPr>
        <w:t xml:space="preserve"> </w:t>
      </w:r>
      <w:r w:rsidRPr="00B67A64">
        <w:rPr>
          <w:rFonts w:ascii="Times New Roman" w:hAnsi="Times New Roman" w:cs="Times New Roman"/>
          <w:sz w:val="20"/>
        </w:rPr>
        <w:t>Total Machinery Energy (0.1892 and 0.8437) respectively, respectively, while these parameters for ANFIS model were, to Labor Energy (0.0159 and 0.9990), Fuel energy (0.0206 and 0.9983), Total Machinery Cost (0.0287 and 0.9966),</w:t>
      </w:r>
      <w:r>
        <w:rPr>
          <w:rFonts w:ascii="Times New Roman" w:hAnsi="Times New Roman" w:cs="Times New Roman"/>
          <w:sz w:val="20"/>
        </w:rPr>
        <w:t xml:space="preserve"> </w:t>
      </w:r>
      <w:r w:rsidRPr="00B67A64">
        <w:rPr>
          <w:rFonts w:ascii="Times New Roman" w:hAnsi="Times New Roman" w:cs="Times New Roman"/>
          <w:sz w:val="20"/>
        </w:rPr>
        <w:t>Total Machinery Energy (0.0157</w:t>
      </w:r>
      <w:r>
        <w:rPr>
          <w:rFonts w:ascii="Times New Roman" w:hAnsi="Times New Roman" w:cs="Times New Roman"/>
          <w:sz w:val="20"/>
        </w:rPr>
        <w:t xml:space="preserve"> </w:t>
      </w:r>
      <w:r w:rsidRPr="00B67A64">
        <w:rPr>
          <w:rFonts w:ascii="Times New Roman" w:hAnsi="Times New Roman" w:cs="Times New Roman"/>
          <w:sz w:val="20"/>
        </w:rPr>
        <w:t>and 0.9990) respectively, Results showed that ICA_ANN with seven neurons in hidden layer had better.</w:t>
      </w:r>
    </w:p>
    <w:sectPr w:rsidR="00474203" w:rsidRPr="00B67A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27T15:52:00Z" w:initials="SS">
    <w:p w:rsidR="00B67A64" w:rsidRDefault="00B67A64">
      <w:pPr>
        <w:pStyle w:val="CommentText"/>
      </w:pPr>
      <w:r>
        <w:rPr>
          <w:rStyle w:val="CommentReference"/>
        </w:rPr>
        <w:annotationRef/>
      </w:r>
      <w:r>
        <w:t>Rejected as content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A64"/>
    <w:rsid w:val="00474203"/>
    <w:rsid w:val="00535872"/>
    <w:rsid w:val="00924B33"/>
    <w:rsid w:val="00B6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7A64"/>
    <w:rPr>
      <w:sz w:val="16"/>
      <w:szCs w:val="16"/>
    </w:rPr>
  </w:style>
  <w:style w:type="paragraph" w:styleId="CommentText">
    <w:name w:val="annotation text"/>
    <w:basedOn w:val="Normal"/>
    <w:link w:val="CommentTextChar"/>
    <w:uiPriority w:val="99"/>
    <w:semiHidden/>
    <w:unhideWhenUsed/>
    <w:rsid w:val="00B67A64"/>
    <w:pPr>
      <w:spacing w:line="240" w:lineRule="auto"/>
    </w:pPr>
    <w:rPr>
      <w:sz w:val="20"/>
      <w:szCs w:val="20"/>
    </w:rPr>
  </w:style>
  <w:style w:type="character" w:customStyle="1" w:styleId="CommentTextChar">
    <w:name w:val="Comment Text Char"/>
    <w:basedOn w:val="DefaultParagraphFont"/>
    <w:link w:val="CommentText"/>
    <w:uiPriority w:val="99"/>
    <w:semiHidden/>
    <w:rsid w:val="00B67A64"/>
    <w:rPr>
      <w:sz w:val="20"/>
      <w:szCs w:val="20"/>
    </w:rPr>
  </w:style>
  <w:style w:type="paragraph" w:styleId="CommentSubject">
    <w:name w:val="annotation subject"/>
    <w:basedOn w:val="CommentText"/>
    <w:next w:val="CommentText"/>
    <w:link w:val="CommentSubjectChar"/>
    <w:uiPriority w:val="99"/>
    <w:semiHidden/>
    <w:unhideWhenUsed/>
    <w:rsid w:val="00B67A64"/>
    <w:rPr>
      <w:b/>
      <w:bCs/>
    </w:rPr>
  </w:style>
  <w:style w:type="character" w:customStyle="1" w:styleId="CommentSubjectChar">
    <w:name w:val="Comment Subject Char"/>
    <w:basedOn w:val="CommentTextChar"/>
    <w:link w:val="CommentSubject"/>
    <w:uiPriority w:val="99"/>
    <w:semiHidden/>
    <w:rsid w:val="00B67A64"/>
    <w:rPr>
      <w:b/>
      <w:bCs/>
      <w:sz w:val="20"/>
      <w:szCs w:val="20"/>
    </w:rPr>
  </w:style>
  <w:style w:type="paragraph" w:styleId="BalloonText">
    <w:name w:val="Balloon Text"/>
    <w:basedOn w:val="Normal"/>
    <w:link w:val="BalloonTextChar"/>
    <w:uiPriority w:val="99"/>
    <w:semiHidden/>
    <w:unhideWhenUsed/>
    <w:rsid w:val="00B67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A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7A64"/>
    <w:rPr>
      <w:sz w:val="16"/>
      <w:szCs w:val="16"/>
    </w:rPr>
  </w:style>
  <w:style w:type="paragraph" w:styleId="CommentText">
    <w:name w:val="annotation text"/>
    <w:basedOn w:val="Normal"/>
    <w:link w:val="CommentTextChar"/>
    <w:uiPriority w:val="99"/>
    <w:semiHidden/>
    <w:unhideWhenUsed/>
    <w:rsid w:val="00B67A64"/>
    <w:pPr>
      <w:spacing w:line="240" w:lineRule="auto"/>
    </w:pPr>
    <w:rPr>
      <w:sz w:val="20"/>
      <w:szCs w:val="20"/>
    </w:rPr>
  </w:style>
  <w:style w:type="character" w:customStyle="1" w:styleId="CommentTextChar">
    <w:name w:val="Comment Text Char"/>
    <w:basedOn w:val="DefaultParagraphFont"/>
    <w:link w:val="CommentText"/>
    <w:uiPriority w:val="99"/>
    <w:semiHidden/>
    <w:rsid w:val="00B67A64"/>
    <w:rPr>
      <w:sz w:val="20"/>
      <w:szCs w:val="20"/>
    </w:rPr>
  </w:style>
  <w:style w:type="paragraph" w:styleId="CommentSubject">
    <w:name w:val="annotation subject"/>
    <w:basedOn w:val="CommentText"/>
    <w:next w:val="CommentText"/>
    <w:link w:val="CommentSubjectChar"/>
    <w:uiPriority w:val="99"/>
    <w:semiHidden/>
    <w:unhideWhenUsed/>
    <w:rsid w:val="00B67A64"/>
    <w:rPr>
      <w:b/>
      <w:bCs/>
    </w:rPr>
  </w:style>
  <w:style w:type="character" w:customStyle="1" w:styleId="CommentSubjectChar">
    <w:name w:val="Comment Subject Char"/>
    <w:basedOn w:val="CommentTextChar"/>
    <w:link w:val="CommentSubject"/>
    <w:uiPriority w:val="99"/>
    <w:semiHidden/>
    <w:rsid w:val="00B67A64"/>
    <w:rPr>
      <w:b/>
      <w:bCs/>
      <w:sz w:val="20"/>
      <w:szCs w:val="20"/>
    </w:rPr>
  </w:style>
  <w:style w:type="paragraph" w:styleId="BalloonText">
    <w:name w:val="Balloon Text"/>
    <w:basedOn w:val="Normal"/>
    <w:link w:val="BalloonTextChar"/>
    <w:uiPriority w:val="99"/>
    <w:semiHidden/>
    <w:unhideWhenUsed/>
    <w:rsid w:val="00B67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A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2022-12-27T10:19:00Z</dcterms:created>
  <dcterms:modified xsi:type="dcterms:W3CDTF">2022-12-27T10:22:00Z</dcterms:modified>
</cp:coreProperties>
</file>