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846C7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A846C7">
        <w:rPr>
          <w:rFonts w:ascii="Times New Roman" w:hAnsi="Times New Roman" w:cs="Times New Roman"/>
          <w:b/>
          <w:i/>
          <w:sz w:val="32"/>
        </w:rPr>
        <w:t>Eryngium</w:t>
      </w:r>
      <w:proofErr w:type="spellEnd"/>
      <w:r w:rsidRPr="00A846C7">
        <w:rPr>
          <w:rFonts w:ascii="Times New Roman" w:hAnsi="Times New Roman" w:cs="Times New Roman"/>
          <w:b/>
          <w:sz w:val="32"/>
        </w:rPr>
        <w:t xml:space="preserve"> extracts, propitious treatment for diabetes</w:t>
      </w:r>
    </w:p>
    <w:p w:rsidR="00A846C7" w:rsidRDefault="00A846C7">
      <w:pPr>
        <w:rPr>
          <w:rFonts w:ascii="Times New Roman" w:hAnsi="Times New Roman" w:cs="Times New Roman"/>
          <w:sz w:val="24"/>
        </w:rPr>
      </w:pPr>
      <w:r w:rsidRPr="00A846C7">
        <w:rPr>
          <w:rFonts w:ascii="Times New Roman" w:hAnsi="Times New Roman" w:cs="Times New Roman"/>
          <w:sz w:val="24"/>
        </w:rPr>
        <w:t xml:space="preserve">Reza </w:t>
      </w:r>
      <w:proofErr w:type="spellStart"/>
      <w:r w:rsidRPr="00A846C7">
        <w:rPr>
          <w:rFonts w:ascii="Times New Roman" w:hAnsi="Times New Roman" w:cs="Times New Roman"/>
          <w:sz w:val="24"/>
        </w:rPr>
        <w:t>Bozorgipour</w:t>
      </w:r>
      <w:proofErr w:type="spellEnd"/>
    </w:p>
    <w:p w:rsidR="00A846C7" w:rsidRPr="00A846C7" w:rsidRDefault="00A846C7">
      <w:pPr>
        <w:rPr>
          <w:rFonts w:ascii="Times New Roman" w:hAnsi="Times New Roman" w:cs="Times New Roman"/>
        </w:rPr>
      </w:pPr>
      <w:r w:rsidRPr="00A846C7">
        <w:rPr>
          <w:rFonts w:ascii="Times New Roman" w:hAnsi="Times New Roman" w:cs="Times New Roman"/>
        </w:rPr>
        <w:t>University of Cambridge, United Kingdom</w:t>
      </w:r>
    </w:p>
    <w:p w:rsidR="00A846C7" w:rsidRPr="00A846C7" w:rsidRDefault="00A846C7" w:rsidP="00A846C7">
      <w:pPr>
        <w:jc w:val="center"/>
        <w:rPr>
          <w:rFonts w:ascii="Times New Roman" w:hAnsi="Times New Roman" w:cs="Times New Roman"/>
          <w:b/>
          <w:sz w:val="24"/>
        </w:rPr>
      </w:pPr>
      <w:r w:rsidRPr="00A846C7">
        <w:rPr>
          <w:rFonts w:ascii="Times New Roman" w:hAnsi="Times New Roman" w:cs="Times New Roman"/>
          <w:b/>
          <w:sz w:val="24"/>
        </w:rPr>
        <w:t>Abstract</w:t>
      </w:r>
    </w:p>
    <w:p w:rsidR="00A846C7" w:rsidRDefault="00A846C7" w:rsidP="00A846C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0"/>
          <w:szCs w:val="24"/>
        </w:rPr>
      </w:pPr>
      <w:r w:rsidRPr="00A846C7">
        <w:rPr>
          <w:rFonts w:ascii="Times New Roman" w:eastAsia="Times New Roman" w:hAnsi="Times New Roman" w:cs="Times New Roman"/>
          <w:color w:val="000000"/>
          <w:sz w:val="20"/>
          <w:szCs w:val="24"/>
        </w:rPr>
        <w:t>Diabetes Mellitus is a group of widespread chronic diseases characterized by sustained high blood sugar known to mankind since ancient times.</w:t>
      </w:r>
      <w:r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</w:t>
      </w:r>
      <w:r w:rsidRPr="00A846C7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There were 537 million adults with diabetes in 2021 and projected to rise to 643 million by 2030. Diabetes caused 6.7 million deaths with a health expenditure of USD 966 billion in 2021 globally (IFD report 2022). Diabetic complications are considered a strong risk factor for COVID-19 severe illness. As yet there is no definitive or widely accepted cure for diabetes. </w:t>
      </w:r>
      <w:proofErr w:type="spellStart"/>
      <w:r w:rsidRPr="00A846C7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>Eryngium</w:t>
      </w:r>
      <w:proofErr w:type="spellEnd"/>
      <w:r w:rsidRPr="00A846C7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Pr="00A846C7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>billardieri</w:t>
      </w:r>
      <w:proofErr w:type="spellEnd"/>
      <w:r w:rsidRPr="00A846C7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and </w:t>
      </w:r>
      <w:r w:rsidRPr="00A846C7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 xml:space="preserve">E. </w:t>
      </w:r>
      <w:proofErr w:type="spellStart"/>
      <w:r w:rsidRPr="00A846C7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>campestre</w:t>
      </w:r>
      <w:proofErr w:type="spellEnd"/>
      <w:r w:rsidRPr="00A846C7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, mostly in form of distillates, activate pancreatic cells and stimulate insulin secretion from these cells reducing blood sugar. Besides, </w:t>
      </w:r>
      <w:proofErr w:type="spellStart"/>
      <w:r w:rsidRPr="00A846C7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>Eryngium</w:t>
      </w:r>
      <w:proofErr w:type="spellEnd"/>
      <w:r w:rsidRPr="00A846C7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r w:rsidRPr="00A846C7">
        <w:rPr>
          <w:rFonts w:ascii="Times New Roman" w:eastAsia="Times New Roman" w:hAnsi="Times New Roman" w:cs="Times New Roman"/>
          <w:color w:val="000000"/>
          <w:sz w:val="20"/>
          <w:szCs w:val="24"/>
        </w:rPr>
        <w:t>activates the adrenaline gland and regulates adrenaline secretion, eliminating stress, nervousness</w:t>
      </w:r>
      <w:r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and</w:t>
      </w:r>
      <w:r w:rsidRPr="00A846C7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anxiety. It removes facial pimples due to activation and cleansing of the liver</w:t>
      </w:r>
      <w:r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and</w:t>
      </w:r>
      <w:r w:rsidRPr="00A846C7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other health benefits. This presentation is aimed to discuss the perspective on the utilization of </w:t>
      </w:r>
      <w:proofErr w:type="spellStart"/>
      <w:r w:rsidRPr="00A846C7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>Eryngium</w:t>
      </w:r>
      <w:proofErr w:type="spellEnd"/>
      <w:r w:rsidRPr="00A846C7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for the treatment of diabetes, particularly for diabetes type II and </w:t>
      </w:r>
      <w:proofErr w:type="spellStart"/>
      <w:r w:rsidRPr="00A846C7">
        <w:rPr>
          <w:rFonts w:ascii="Times New Roman" w:eastAsia="Times New Roman" w:hAnsi="Times New Roman" w:cs="Times New Roman"/>
          <w:color w:val="000000"/>
          <w:sz w:val="20"/>
          <w:szCs w:val="24"/>
        </w:rPr>
        <w:t>prediabetes</w:t>
      </w:r>
      <w:proofErr w:type="spellEnd"/>
      <w:r w:rsidRPr="00A846C7">
        <w:rPr>
          <w:rFonts w:ascii="Times New Roman" w:eastAsia="Times New Roman" w:hAnsi="Times New Roman" w:cs="Times New Roman"/>
          <w:color w:val="000000"/>
          <w:sz w:val="20"/>
          <w:szCs w:val="24"/>
        </w:rPr>
        <w:t>.</w:t>
      </w:r>
    </w:p>
    <w:p w:rsidR="00A846C7" w:rsidRPr="00A846C7" w:rsidRDefault="00A846C7" w:rsidP="00A846C7">
      <w:pPr>
        <w:shd w:val="clear" w:color="auto" w:fill="FFFFFF"/>
        <w:jc w:val="both"/>
        <w:rPr>
          <w:rFonts w:ascii="Times New Roman" w:hAnsi="Times New Roman" w:cs="Times New Roman"/>
          <w:sz w:val="20"/>
        </w:rPr>
      </w:pPr>
      <w:r w:rsidRPr="00A846C7">
        <w:rPr>
          <w:rFonts w:ascii="Times New Roman" w:hAnsi="Times New Roman" w:cs="Times New Roman"/>
          <w:b/>
          <w:sz w:val="20"/>
        </w:rPr>
        <w:t>Keywords:</w:t>
      </w:r>
      <w:r w:rsidRPr="00A846C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846C7">
        <w:rPr>
          <w:rFonts w:ascii="Times New Roman" w:hAnsi="Times New Roman" w:cs="Times New Roman"/>
          <w:i/>
          <w:sz w:val="20"/>
        </w:rPr>
        <w:t>Eryngium</w:t>
      </w:r>
      <w:proofErr w:type="spellEnd"/>
      <w:r w:rsidRPr="00A846C7">
        <w:rPr>
          <w:rFonts w:ascii="Times New Roman" w:hAnsi="Times New Roman" w:cs="Times New Roman"/>
          <w:sz w:val="20"/>
        </w:rPr>
        <w:t>, Diabetes, Insulin, Pancreas, Herbal, Medicine, Therapy</w:t>
      </w:r>
      <w:r>
        <w:rPr>
          <w:rFonts w:ascii="Times New Roman" w:hAnsi="Times New Roman" w:cs="Times New Roman"/>
          <w:sz w:val="20"/>
        </w:rPr>
        <w:t>.</w:t>
      </w:r>
    </w:p>
    <w:p w:rsidR="00A846C7" w:rsidRPr="00A846C7" w:rsidRDefault="00A846C7" w:rsidP="00A846C7">
      <w:pPr>
        <w:shd w:val="clear" w:color="auto" w:fill="FFFFFF"/>
        <w:jc w:val="both"/>
        <w:rPr>
          <w:rFonts w:ascii="Times New Roman" w:hAnsi="Times New Roman" w:cs="Times New Roman"/>
          <w:b/>
          <w:sz w:val="24"/>
        </w:rPr>
      </w:pPr>
      <w:r w:rsidRPr="00A846C7">
        <w:rPr>
          <w:rFonts w:ascii="Times New Roman" w:hAnsi="Times New Roman" w:cs="Times New Roman"/>
          <w:b/>
          <w:sz w:val="24"/>
        </w:rPr>
        <w:t>Biography</w:t>
      </w:r>
    </w:p>
    <w:p w:rsidR="00A846C7" w:rsidRPr="00A846C7" w:rsidRDefault="00A846C7" w:rsidP="00A846C7">
      <w:pPr>
        <w:shd w:val="clear" w:color="auto" w:fill="FFFFFF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Reza </w:t>
      </w:r>
      <w:proofErr w:type="spellStart"/>
      <w:r>
        <w:rPr>
          <w:rFonts w:ascii="Times New Roman" w:hAnsi="Times New Roman" w:cs="Times New Roman"/>
          <w:sz w:val="20"/>
        </w:rPr>
        <w:t>Bozorgipour</w:t>
      </w:r>
      <w:proofErr w:type="spellEnd"/>
      <w:r>
        <w:rPr>
          <w:rFonts w:ascii="Times New Roman" w:hAnsi="Times New Roman" w:cs="Times New Roman"/>
          <w:sz w:val="20"/>
        </w:rPr>
        <w:t xml:space="preserve"> is a Ph</w:t>
      </w:r>
      <w:r w:rsidRPr="00A846C7">
        <w:rPr>
          <w:rFonts w:ascii="Times New Roman" w:hAnsi="Times New Roman" w:cs="Times New Roman"/>
          <w:sz w:val="20"/>
        </w:rPr>
        <w:t>D Researcher from Cambridge University and lecturer of Biotechnology, Genetics resources, Traditional medicines</w:t>
      </w:r>
      <w:r>
        <w:rPr>
          <w:rFonts w:ascii="Times New Roman" w:hAnsi="Times New Roman" w:cs="Times New Roman"/>
          <w:sz w:val="20"/>
        </w:rPr>
        <w:t xml:space="preserve"> and</w:t>
      </w:r>
      <w:r w:rsidRPr="00A846C7">
        <w:rPr>
          <w:rFonts w:ascii="Times New Roman" w:hAnsi="Times New Roman" w:cs="Times New Roman"/>
          <w:sz w:val="20"/>
        </w:rPr>
        <w:t xml:space="preserve"> Medicinal plants.</w:t>
      </w:r>
      <w:bookmarkEnd w:id="0"/>
    </w:p>
    <w:sectPr w:rsidR="00A846C7" w:rsidRPr="00A84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6C7"/>
    <w:rsid w:val="0032354D"/>
    <w:rsid w:val="00474203"/>
    <w:rsid w:val="00501C0F"/>
    <w:rsid w:val="00535872"/>
    <w:rsid w:val="00924B33"/>
    <w:rsid w:val="00A8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2023-04-10T12:32:00Z</dcterms:created>
  <dcterms:modified xsi:type="dcterms:W3CDTF">2023-04-10T12:45:00Z</dcterms:modified>
</cp:coreProperties>
</file>