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2E" w:rsidRPr="0041122E" w:rsidRDefault="0041122E" w:rsidP="0041122E">
      <w:pPr>
        <w:rPr>
          <w:rFonts w:ascii="Times New Roman" w:hAnsi="Times New Roman" w:cs="Times New Roman"/>
          <w:b/>
          <w:sz w:val="32"/>
        </w:rPr>
      </w:pPr>
      <w:commentRangeStart w:id="0"/>
      <w:r w:rsidRPr="0041122E">
        <w:rPr>
          <w:rFonts w:ascii="Times New Roman" w:hAnsi="Times New Roman" w:cs="Times New Roman"/>
          <w:b/>
          <w:sz w:val="32"/>
        </w:rPr>
        <w:t xml:space="preserve">The state of </w:t>
      </w:r>
      <w:r w:rsidRPr="0041122E">
        <w:rPr>
          <w:rFonts w:ascii="Times New Roman" w:hAnsi="Times New Roman" w:cs="Times New Roman"/>
          <w:b/>
          <w:sz w:val="32"/>
        </w:rPr>
        <w:t xml:space="preserve">oral health </w:t>
      </w:r>
      <w:r w:rsidRPr="0041122E">
        <w:rPr>
          <w:rFonts w:ascii="Times New Roman" w:hAnsi="Times New Roman" w:cs="Times New Roman"/>
          <w:b/>
          <w:sz w:val="32"/>
        </w:rPr>
        <w:t xml:space="preserve">after COVID-19 </w:t>
      </w:r>
      <w:r w:rsidRPr="0041122E">
        <w:rPr>
          <w:rFonts w:ascii="Times New Roman" w:hAnsi="Times New Roman" w:cs="Times New Roman"/>
          <w:b/>
          <w:sz w:val="32"/>
        </w:rPr>
        <w:t>lockdown</w:t>
      </w:r>
      <w:r w:rsidRPr="0041122E">
        <w:rPr>
          <w:rFonts w:ascii="Times New Roman" w:hAnsi="Times New Roman" w:cs="Times New Roman"/>
          <w:b/>
          <w:sz w:val="32"/>
        </w:rPr>
        <w:t xml:space="preserve">: A </w:t>
      </w:r>
      <w:r w:rsidRPr="0041122E">
        <w:rPr>
          <w:rFonts w:ascii="Times New Roman" w:hAnsi="Times New Roman" w:cs="Times New Roman"/>
          <w:b/>
          <w:sz w:val="32"/>
        </w:rPr>
        <w:t xml:space="preserve">systematic review </w:t>
      </w:r>
      <w:commentRangeEnd w:id="0"/>
      <w:r w:rsidR="00890767">
        <w:rPr>
          <w:rStyle w:val="CommentReference"/>
        </w:rPr>
        <w:commentReference w:id="0"/>
      </w:r>
    </w:p>
    <w:p w:rsidR="0041122E" w:rsidRPr="0041122E" w:rsidRDefault="0041122E" w:rsidP="0041122E">
      <w:pPr>
        <w:rPr>
          <w:rFonts w:ascii="Times New Roman" w:hAnsi="Times New Roman" w:cs="Times New Roman"/>
          <w:sz w:val="24"/>
        </w:rPr>
      </w:pPr>
      <w:proofErr w:type="spellStart"/>
      <w:r w:rsidRPr="0041122E">
        <w:rPr>
          <w:rFonts w:ascii="Times New Roman" w:hAnsi="Times New Roman" w:cs="Times New Roman"/>
          <w:sz w:val="24"/>
        </w:rPr>
        <w:t>Faeze</w:t>
      </w:r>
      <w:proofErr w:type="spellEnd"/>
      <w:r w:rsidRPr="0041122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122E">
        <w:rPr>
          <w:rFonts w:ascii="Times New Roman" w:hAnsi="Times New Roman" w:cs="Times New Roman"/>
          <w:sz w:val="24"/>
        </w:rPr>
        <w:t>Omid</w:t>
      </w:r>
      <w:proofErr w:type="spellEnd"/>
    </w:p>
    <w:p w:rsidR="0041122E" w:rsidRPr="0041122E" w:rsidRDefault="0041122E" w:rsidP="0041122E">
      <w:pPr>
        <w:rPr>
          <w:rFonts w:ascii="Times New Roman" w:hAnsi="Times New Roman" w:cs="Times New Roman"/>
        </w:rPr>
      </w:pPr>
      <w:r w:rsidRPr="0041122E">
        <w:rPr>
          <w:rFonts w:ascii="Times New Roman" w:hAnsi="Times New Roman" w:cs="Times New Roman"/>
        </w:rPr>
        <w:t>Tehran Unive</w:t>
      </w:r>
      <w:r w:rsidRPr="0041122E">
        <w:rPr>
          <w:rFonts w:ascii="Times New Roman" w:hAnsi="Times New Roman" w:cs="Times New Roman"/>
        </w:rPr>
        <w:t>rsity of Medical Sciences, Iran</w:t>
      </w:r>
    </w:p>
    <w:p w:rsidR="0041122E" w:rsidRPr="0041122E" w:rsidRDefault="0041122E" w:rsidP="0041122E">
      <w:pPr>
        <w:jc w:val="center"/>
        <w:rPr>
          <w:rFonts w:ascii="Times New Roman" w:hAnsi="Times New Roman" w:cs="Times New Roman"/>
          <w:b/>
          <w:sz w:val="24"/>
        </w:rPr>
      </w:pPr>
      <w:r w:rsidRPr="0041122E">
        <w:rPr>
          <w:rFonts w:ascii="Times New Roman" w:hAnsi="Times New Roman" w:cs="Times New Roman"/>
          <w:b/>
          <w:sz w:val="24"/>
        </w:rPr>
        <w:t>Abstract</w:t>
      </w:r>
    </w:p>
    <w:p w:rsidR="0041122E" w:rsidRPr="0041122E" w:rsidRDefault="0041122E" w:rsidP="0041122E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Background</w:t>
      </w:r>
      <w:r w:rsidRPr="0041122E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41122E">
        <w:rPr>
          <w:rFonts w:ascii="Times New Roman" w:hAnsi="Times New Roman" w:cs="Times New Roman"/>
          <w:sz w:val="20"/>
        </w:rPr>
        <w:t>The COVID-19 pandemic has had a significant impact on global health and healthcare systems, including oral health. The lockdown measures implemented in many countries have led to changes in oral health behaviors, access to dental care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the delivery of dental services. However, the extent of th</w:t>
      </w:r>
      <w:bookmarkStart w:id="1" w:name="_GoBack"/>
      <w:bookmarkEnd w:id="1"/>
      <w:r w:rsidRPr="0041122E">
        <w:rPr>
          <w:rFonts w:ascii="Times New Roman" w:hAnsi="Times New Roman" w:cs="Times New Roman"/>
          <w:sz w:val="20"/>
        </w:rPr>
        <w:t xml:space="preserve">ese changes and their effects on oral health outcomes remains unclear. This systematic review aims to synthesize the available evidence on the state of oral health after the COVID-19 lockdown. </w:t>
      </w:r>
    </w:p>
    <w:p w:rsidR="0041122E" w:rsidRPr="0041122E" w:rsidRDefault="0041122E" w:rsidP="0041122E">
      <w:pPr>
        <w:jc w:val="both"/>
        <w:rPr>
          <w:rFonts w:ascii="Times New Roman" w:hAnsi="Times New Roman" w:cs="Times New Roman"/>
          <w:sz w:val="20"/>
        </w:rPr>
      </w:pPr>
      <w:r w:rsidRPr="0041122E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41122E">
        <w:rPr>
          <w:rFonts w:ascii="Times New Roman" w:hAnsi="Times New Roman" w:cs="Times New Roman"/>
          <w:sz w:val="20"/>
        </w:rPr>
        <w:t xml:space="preserve">We conducted a systematic search of electronic databases (PubMed, </w:t>
      </w:r>
      <w:proofErr w:type="spellStart"/>
      <w:r w:rsidRPr="0041122E">
        <w:rPr>
          <w:rFonts w:ascii="Times New Roman" w:hAnsi="Times New Roman" w:cs="Times New Roman"/>
          <w:sz w:val="20"/>
        </w:rPr>
        <w:t>Embase</w:t>
      </w:r>
      <w:proofErr w:type="spellEnd"/>
      <w:r w:rsidRPr="0041122E">
        <w:rPr>
          <w:rFonts w:ascii="Times New Roman" w:hAnsi="Times New Roman" w:cs="Times New Roman"/>
          <w:sz w:val="20"/>
        </w:rPr>
        <w:t>, Scopus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Web of Science) and grey literature sources for studies reporting on oral health outcomes after the COVID-19 lockdown. We included studies published in English between January 2020 and March 2023. Two reviewers independently screened the titles, abstracts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full texts of potentially relevant articles and extracted data from included studies. We used a narrative synthesis approach to summarize the findings. Our search identified 23 studies from 12 countries, including cross-sectional surveys, cohort studies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case reports. The studies reported on changes in oral health behaviors, access to dental care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the prevalence and severity of dental conditions after the COVID-19 lockdown. </w:t>
      </w:r>
    </w:p>
    <w:p w:rsidR="0041122E" w:rsidRPr="0041122E" w:rsidRDefault="0041122E" w:rsidP="0041122E">
      <w:pPr>
        <w:jc w:val="both"/>
        <w:rPr>
          <w:rFonts w:ascii="Times New Roman" w:hAnsi="Times New Roman" w:cs="Times New Roman"/>
          <w:sz w:val="20"/>
        </w:rPr>
      </w:pPr>
      <w:r w:rsidRPr="0041122E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41122E">
        <w:rPr>
          <w:rFonts w:ascii="Times New Roman" w:hAnsi="Times New Roman" w:cs="Times New Roman"/>
          <w:sz w:val="20"/>
        </w:rPr>
        <w:t>Overall, the evidence suggests that the lockdown measures had a negative impact on oral health outcomes, particularly among vulnerable populations. There were decreases in dental attendance, increases in dental anxiety and fear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changes in oral hygiene practices. Furthermore, there were increases in the incidence and severity of dental conditions, such as dental caries and periodontal disease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delays in the diagnosis and treatment of oral cancers. </w:t>
      </w:r>
    </w:p>
    <w:p w:rsidR="0041122E" w:rsidRPr="0041122E" w:rsidRDefault="0041122E" w:rsidP="0041122E">
      <w:pPr>
        <w:jc w:val="both"/>
        <w:rPr>
          <w:rFonts w:ascii="Times New Roman" w:hAnsi="Times New Roman" w:cs="Times New Roman"/>
          <w:sz w:val="20"/>
        </w:rPr>
      </w:pPr>
      <w:r w:rsidRPr="0041122E">
        <w:rPr>
          <w:rFonts w:ascii="Times New Roman" w:hAnsi="Times New Roman" w:cs="Times New Roman"/>
          <w:b/>
          <w:sz w:val="20"/>
        </w:rPr>
        <w:t>Conclusion:</w:t>
      </w:r>
      <w:r w:rsidRPr="0041122E">
        <w:rPr>
          <w:rFonts w:ascii="Times New Roman" w:hAnsi="Times New Roman" w:cs="Times New Roman"/>
          <w:sz w:val="20"/>
        </w:rPr>
        <w:t xml:space="preserve"> The results of this study indicate that the COVID-19 pandemic and associated lockdown measures have had significant effects on oral health outcomes, with negative impacts on oral health behaviors, access to care</w:t>
      </w:r>
      <w:r>
        <w:rPr>
          <w:rFonts w:ascii="Times New Roman" w:hAnsi="Times New Roman" w:cs="Times New Roman"/>
          <w:sz w:val="20"/>
        </w:rPr>
        <w:t xml:space="preserve"> and</w:t>
      </w:r>
      <w:r w:rsidRPr="0041122E">
        <w:rPr>
          <w:rFonts w:ascii="Times New Roman" w:hAnsi="Times New Roman" w:cs="Times New Roman"/>
          <w:sz w:val="20"/>
        </w:rPr>
        <w:t xml:space="preserve"> the prevalence and severity of dental conditions. These findings highlight the need for continued monitoring and interventions to address the long-term effects of the pandemic on oral health.</w:t>
      </w:r>
    </w:p>
    <w:p w:rsidR="0041122E" w:rsidRPr="0041122E" w:rsidRDefault="0041122E" w:rsidP="0041122E">
      <w:pPr>
        <w:rPr>
          <w:rFonts w:ascii="Times New Roman" w:hAnsi="Times New Roman" w:cs="Times New Roman"/>
          <w:b/>
          <w:sz w:val="24"/>
        </w:rPr>
      </w:pPr>
      <w:r w:rsidRPr="0041122E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41122E" w:rsidRDefault="0041122E" w:rsidP="0041122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1122E">
        <w:rPr>
          <w:rFonts w:ascii="Times New Roman" w:hAnsi="Times New Roman" w:cs="Times New Roman"/>
          <w:sz w:val="20"/>
        </w:rPr>
        <w:t>Faeze</w:t>
      </w:r>
      <w:proofErr w:type="spellEnd"/>
      <w:r w:rsidRPr="0041122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1122E">
        <w:rPr>
          <w:rFonts w:ascii="Times New Roman" w:hAnsi="Times New Roman" w:cs="Times New Roman"/>
          <w:sz w:val="20"/>
        </w:rPr>
        <w:t>Omid</w:t>
      </w:r>
      <w:proofErr w:type="spellEnd"/>
      <w:r w:rsidRPr="0041122E">
        <w:rPr>
          <w:rFonts w:ascii="Times New Roman" w:hAnsi="Times New Roman" w:cs="Times New Roman"/>
          <w:sz w:val="20"/>
        </w:rPr>
        <w:t xml:space="preserve"> </w:t>
      </w:r>
      <w:r w:rsidRPr="0041122E">
        <w:rPr>
          <w:rFonts w:ascii="Times New Roman" w:hAnsi="Times New Roman" w:cs="Times New Roman"/>
          <w:sz w:val="20"/>
        </w:rPr>
        <w:t xml:space="preserve">studied human medicine at the Tehran University of Medical Sciences, Iran. He has been working as a medical teacher in the field of Dental Research and Practice Management. He has been doing scientific work at the Institute of Dental science since 2002. </w:t>
      </w:r>
      <w:r>
        <w:rPr>
          <w:rFonts w:ascii="Times New Roman" w:hAnsi="Times New Roman" w:cs="Times New Roman"/>
          <w:sz w:val="20"/>
        </w:rPr>
        <w:t>H</w:t>
      </w:r>
      <w:r w:rsidRPr="0041122E">
        <w:rPr>
          <w:rFonts w:ascii="Times New Roman" w:hAnsi="Times New Roman" w:cs="Times New Roman"/>
          <w:sz w:val="20"/>
        </w:rPr>
        <w:t>e assisted at over 30 national and 12 international congresses of dental and published over 60 reviews about neural networks in oral health diseases.</w:t>
      </w:r>
    </w:p>
    <w:sectPr w:rsidR="00474203" w:rsidRPr="00411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4-07T10:45:00Z" w:initials="SS">
    <w:p w:rsidR="00890767" w:rsidRDefault="00890767">
      <w:pPr>
        <w:pStyle w:val="CommentText"/>
      </w:pPr>
      <w:r>
        <w:rPr>
          <w:rStyle w:val="CommentReference"/>
        </w:rPr>
        <w:annotationRef/>
      </w:r>
      <w:r w:rsidRPr="00890767">
        <w:t xml:space="preserve">Publish the abstract in conference book only if </w:t>
      </w:r>
      <w:r w:rsidRPr="00890767">
        <w:rPr>
          <w:highlight w:val="yellow"/>
        </w:rPr>
        <w:t>registration</w:t>
      </w:r>
      <w:r w:rsidRPr="00890767">
        <w:t xml:space="preserve"> is paid as it got already published. Please find the below link for your reference.</w:t>
      </w:r>
    </w:p>
    <w:p w:rsidR="00890767" w:rsidRDefault="00890767">
      <w:pPr>
        <w:pStyle w:val="CommentText"/>
      </w:pPr>
    </w:p>
    <w:p w:rsidR="00890767" w:rsidRDefault="00890767" w:rsidP="00890767">
      <w:pPr>
        <w:pStyle w:val="CommentText"/>
        <w:numPr>
          <w:ilvl w:val="0"/>
          <w:numId w:val="1"/>
        </w:numPr>
      </w:pPr>
      <w:hyperlink r:id="rId1" w:history="1">
        <w:r w:rsidRPr="00825F09">
          <w:rPr>
            <w:rStyle w:val="Hyperlink"/>
          </w:rPr>
          <w:t>https://publications.waset.org/abstracts/165437/the-state-of-oral-health-after-covid-19-lockdown-a-systematic-review</w:t>
        </w:r>
      </w:hyperlink>
    </w:p>
    <w:p w:rsidR="00890767" w:rsidRDefault="00890767" w:rsidP="00890767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B078C"/>
    <w:multiLevelType w:val="hybridMultilevel"/>
    <w:tmpl w:val="0CFC5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2E"/>
    <w:rsid w:val="0032354D"/>
    <w:rsid w:val="0041122E"/>
    <w:rsid w:val="00474203"/>
    <w:rsid w:val="00535872"/>
    <w:rsid w:val="0089076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0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7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7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7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7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07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90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7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7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7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7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07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lications.waset.org/abstracts/165437/the-state-of-oral-health-after-covid-19-lockdown-a-systematic-review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2023-04-07T05:04:00Z</dcterms:created>
  <dcterms:modified xsi:type="dcterms:W3CDTF">2023-04-07T05:15:00Z</dcterms:modified>
</cp:coreProperties>
</file>