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228A">
      <w:pPr>
        <w:rPr>
          <w:rFonts w:ascii="Times New Roman" w:hAnsi="Times New Roman" w:cs="Times New Roman"/>
          <w:b/>
          <w:sz w:val="32"/>
        </w:rPr>
      </w:pPr>
      <w:r w:rsidRPr="00A4228A">
        <w:rPr>
          <w:rFonts w:ascii="Times New Roman" w:hAnsi="Times New Roman" w:cs="Times New Roman"/>
          <w:b/>
          <w:sz w:val="32"/>
        </w:rPr>
        <w:t>Investigation of oral health and related factors in children with Cystic Fibrosis (</w:t>
      </w:r>
      <w:proofErr w:type="spellStart"/>
      <w:r w:rsidRPr="00A4228A">
        <w:rPr>
          <w:rFonts w:ascii="Times New Roman" w:hAnsi="Times New Roman" w:cs="Times New Roman"/>
          <w:b/>
          <w:sz w:val="32"/>
        </w:rPr>
        <w:t>cwCF</w:t>
      </w:r>
      <w:proofErr w:type="spellEnd"/>
      <w:r w:rsidRPr="00A4228A">
        <w:rPr>
          <w:rFonts w:ascii="Times New Roman" w:hAnsi="Times New Roman" w:cs="Times New Roman"/>
          <w:b/>
          <w:sz w:val="32"/>
        </w:rPr>
        <w:t>)</w:t>
      </w:r>
    </w:p>
    <w:p w:rsidR="00A4228A" w:rsidRDefault="00A4228A">
      <w:pPr>
        <w:rPr>
          <w:rFonts w:ascii="Times New Roman" w:hAnsi="Times New Roman" w:cs="Times New Roman"/>
          <w:sz w:val="24"/>
        </w:rPr>
      </w:pPr>
      <w:proofErr w:type="spellStart"/>
      <w:r w:rsidRPr="00A4228A">
        <w:rPr>
          <w:rFonts w:ascii="Times New Roman" w:hAnsi="Times New Roman" w:cs="Times New Roman"/>
          <w:sz w:val="24"/>
        </w:rPr>
        <w:t>Hande</w:t>
      </w:r>
      <w:proofErr w:type="spellEnd"/>
      <w:r w:rsidRPr="00A4228A">
        <w:rPr>
          <w:rFonts w:ascii="Times New Roman" w:hAnsi="Times New Roman" w:cs="Times New Roman"/>
          <w:sz w:val="24"/>
        </w:rPr>
        <w:t xml:space="preserve"> </w:t>
      </w:r>
      <w:proofErr w:type="spellStart"/>
      <w:r>
        <w:rPr>
          <w:rFonts w:ascii="Times New Roman" w:hAnsi="Times New Roman" w:cs="Times New Roman"/>
          <w:sz w:val="24"/>
        </w:rPr>
        <w:t>I</w:t>
      </w:r>
      <w:r w:rsidRPr="00A4228A">
        <w:rPr>
          <w:rFonts w:ascii="Times New Roman" w:hAnsi="Times New Roman" w:cs="Times New Roman"/>
          <w:sz w:val="24"/>
        </w:rPr>
        <w:t>lgin</w:t>
      </w:r>
      <w:proofErr w:type="spellEnd"/>
      <w:r w:rsidRPr="00A4228A">
        <w:rPr>
          <w:rFonts w:ascii="Times New Roman" w:hAnsi="Times New Roman" w:cs="Times New Roman"/>
          <w:sz w:val="24"/>
        </w:rPr>
        <w:t xml:space="preserve"> </w:t>
      </w:r>
      <w:proofErr w:type="spellStart"/>
      <w:r>
        <w:rPr>
          <w:rFonts w:ascii="Times New Roman" w:hAnsi="Times New Roman" w:cs="Times New Roman"/>
          <w:sz w:val="24"/>
        </w:rPr>
        <w:t>S</w:t>
      </w:r>
      <w:r w:rsidRPr="00A4228A">
        <w:rPr>
          <w:rFonts w:ascii="Times New Roman" w:hAnsi="Times New Roman" w:cs="Times New Roman"/>
          <w:sz w:val="24"/>
        </w:rPr>
        <w:t>i</w:t>
      </w:r>
      <w:r>
        <w:rPr>
          <w:rFonts w:ascii="Times New Roman" w:hAnsi="Times New Roman" w:cs="Times New Roman"/>
          <w:sz w:val="24"/>
        </w:rPr>
        <w:t>s</w:t>
      </w:r>
      <w:r w:rsidRPr="00A4228A">
        <w:rPr>
          <w:rFonts w:ascii="Times New Roman" w:hAnsi="Times New Roman" w:cs="Times New Roman"/>
          <w:sz w:val="24"/>
        </w:rPr>
        <w:t>man</w:t>
      </w:r>
      <w:proofErr w:type="spellEnd"/>
      <w:r>
        <w:rPr>
          <w:rFonts w:ascii="Times New Roman" w:hAnsi="Times New Roman" w:cs="Times New Roman"/>
          <w:sz w:val="24"/>
        </w:rPr>
        <w:t xml:space="preserve">*, </w:t>
      </w:r>
      <w:proofErr w:type="spellStart"/>
      <w:r w:rsidRPr="00A4228A">
        <w:rPr>
          <w:rFonts w:ascii="Times New Roman" w:hAnsi="Times New Roman" w:cs="Times New Roman"/>
          <w:sz w:val="24"/>
        </w:rPr>
        <w:t>Serta</w:t>
      </w:r>
      <w:r>
        <w:rPr>
          <w:rFonts w:ascii="Times New Roman" w:hAnsi="Times New Roman" w:cs="Times New Roman"/>
          <w:sz w:val="24"/>
        </w:rPr>
        <w:t>c</w:t>
      </w:r>
      <w:proofErr w:type="spellEnd"/>
      <w:r w:rsidRPr="00A4228A">
        <w:rPr>
          <w:rFonts w:ascii="Times New Roman" w:hAnsi="Times New Roman" w:cs="Times New Roman"/>
          <w:sz w:val="24"/>
        </w:rPr>
        <w:t xml:space="preserve"> </w:t>
      </w:r>
      <w:proofErr w:type="spellStart"/>
      <w:r w:rsidRPr="00A4228A">
        <w:rPr>
          <w:rFonts w:ascii="Times New Roman" w:hAnsi="Times New Roman" w:cs="Times New Roman"/>
          <w:sz w:val="24"/>
        </w:rPr>
        <w:t>Peker</w:t>
      </w:r>
      <w:proofErr w:type="spellEnd"/>
      <w:r>
        <w:rPr>
          <w:rFonts w:ascii="Times New Roman" w:hAnsi="Times New Roman" w:cs="Times New Roman"/>
          <w:sz w:val="24"/>
        </w:rPr>
        <w:t xml:space="preserve">, </w:t>
      </w:r>
      <w:proofErr w:type="spellStart"/>
      <w:r w:rsidRPr="00A4228A">
        <w:rPr>
          <w:rFonts w:ascii="Times New Roman" w:hAnsi="Times New Roman" w:cs="Times New Roman"/>
          <w:sz w:val="24"/>
        </w:rPr>
        <w:t>Yasemin</w:t>
      </w:r>
      <w:proofErr w:type="spellEnd"/>
      <w:r w:rsidRPr="00A4228A">
        <w:rPr>
          <w:rFonts w:ascii="Times New Roman" w:hAnsi="Times New Roman" w:cs="Times New Roman"/>
          <w:sz w:val="24"/>
        </w:rPr>
        <w:t xml:space="preserve"> </w:t>
      </w:r>
      <w:proofErr w:type="spellStart"/>
      <w:r w:rsidRPr="00A4228A">
        <w:rPr>
          <w:rFonts w:ascii="Times New Roman" w:hAnsi="Times New Roman" w:cs="Times New Roman"/>
          <w:sz w:val="24"/>
        </w:rPr>
        <w:t>G</w:t>
      </w:r>
      <w:r>
        <w:rPr>
          <w:rFonts w:ascii="Times New Roman" w:hAnsi="Times New Roman" w:cs="Times New Roman"/>
          <w:sz w:val="24"/>
        </w:rPr>
        <w:t>o</w:t>
      </w:r>
      <w:r w:rsidRPr="00A4228A">
        <w:rPr>
          <w:rFonts w:ascii="Times New Roman" w:hAnsi="Times New Roman" w:cs="Times New Roman"/>
          <w:sz w:val="24"/>
        </w:rPr>
        <w:t>kdemir</w:t>
      </w:r>
      <w:proofErr w:type="spellEnd"/>
      <w:r>
        <w:rPr>
          <w:rFonts w:ascii="Times New Roman" w:hAnsi="Times New Roman" w:cs="Times New Roman"/>
          <w:sz w:val="24"/>
        </w:rPr>
        <w:t xml:space="preserve">, </w:t>
      </w:r>
      <w:proofErr w:type="spellStart"/>
      <w:r w:rsidRPr="00A4228A">
        <w:rPr>
          <w:rFonts w:ascii="Times New Roman" w:hAnsi="Times New Roman" w:cs="Times New Roman"/>
          <w:sz w:val="24"/>
        </w:rPr>
        <w:t>Ela</w:t>
      </w:r>
      <w:proofErr w:type="spellEnd"/>
      <w:r w:rsidRPr="00A4228A">
        <w:rPr>
          <w:rFonts w:ascii="Times New Roman" w:hAnsi="Times New Roman" w:cs="Times New Roman"/>
          <w:sz w:val="24"/>
        </w:rPr>
        <w:t xml:space="preserve"> </w:t>
      </w:r>
      <w:proofErr w:type="spellStart"/>
      <w:r w:rsidRPr="00A4228A">
        <w:rPr>
          <w:rFonts w:ascii="Times New Roman" w:hAnsi="Times New Roman" w:cs="Times New Roman"/>
          <w:sz w:val="24"/>
        </w:rPr>
        <w:t>Erdem</w:t>
      </w:r>
      <w:proofErr w:type="spellEnd"/>
      <w:r w:rsidRPr="00A4228A">
        <w:rPr>
          <w:rFonts w:ascii="Times New Roman" w:hAnsi="Times New Roman" w:cs="Times New Roman"/>
          <w:sz w:val="24"/>
        </w:rPr>
        <w:t xml:space="preserve"> </w:t>
      </w:r>
      <w:proofErr w:type="spellStart"/>
      <w:r w:rsidRPr="00A4228A">
        <w:rPr>
          <w:rFonts w:ascii="Times New Roman" w:hAnsi="Times New Roman" w:cs="Times New Roman"/>
          <w:sz w:val="24"/>
        </w:rPr>
        <w:t>Eralp</w:t>
      </w:r>
      <w:proofErr w:type="spellEnd"/>
      <w:r>
        <w:rPr>
          <w:rFonts w:ascii="Times New Roman" w:hAnsi="Times New Roman" w:cs="Times New Roman"/>
          <w:sz w:val="24"/>
        </w:rPr>
        <w:t xml:space="preserve"> and </w:t>
      </w:r>
      <w:proofErr w:type="spellStart"/>
      <w:r w:rsidRPr="00A4228A">
        <w:rPr>
          <w:rFonts w:ascii="Times New Roman" w:hAnsi="Times New Roman" w:cs="Times New Roman"/>
          <w:sz w:val="24"/>
        </w:rPr>
        <w:t>B</w:t>
      </w:r>
      <w:r>
        <w:rPr>
          <w:rFonts w:ascii="Times New Roman" w:hAnsi="Times New Roman" w:cs="Times New Roman"/>
          <w:sz w:val="24"/>
        </w:rPr>
        <w:t>u</w:t>
      </w:r>
      <w:r w:rsidRPr="00A4228A">
        <w:rPr>
          <w:rFonts w:ascii="Times New Roman" w:hAnsi="Times New Roman" w:cs="Times New Roman"/>
          <w:sz w:val="24"/>
        </w:rPr>
        <w:t>lent</w:t>
      </w:r>
      <w:proofErr w:type="spellEnd"/>
      <w:r w:rsidRPr="00A4228A">
        <w:rPr>
          <w:rFonts w:ascii="Times New Roman" w:hAnsi="Times New Roman" w:cs="Times New Roman"/>
          <w:sz w:val="24"/>
        </w:rPr>
        <w:t xml:space="preserve"> </w:t>
      </w:r>
      <w:proofErr w:type="spellStart"/>
      <w:r w:rsidRPr="00A4228A">
        <w:rPr>
          <w:rFonts w:ascii="Times New Roman" w:hAnsi="Times New Roman" w:cs="Times New Roman"/>
          <w:sz w:val="24"/>
        </w:rPr>
        <w:t>Karada</w:t>
      </w:r>
      <w:r>
        <w:rPr>
          <w:rFonts w:ascii="Times New Roman" w:hAnsi="Times New Roman" w:cs="Times New Roman"/>
          <w:sz w:val="24"/>
        </w:rPr>
        <w:t>g</w:t>
      </w:r>
      <w:proofErr w:type="spellEnd"/>
    </w:p>
    <w:p w:rsidR="00A4228A" w:rsidRPr="00A4228A" w:rsidRDefault="00A4228A">
      <w:pPr>
        <w:rPr>
          <w:rFonts w:ascii="Times New Roman" w:hAnsi="Times New Roman" w:cs="Times New Roman"/>
        </w:rPr>
      </w:pPr>
      <w:r w:rsidRPr="00A4228A">
        <w:rPr>
          <w:rFonts w:ascii="Times New Roman" w:hAnsi="Times New Roman" w:cs="Times New Roman"/>
        </w:rPr>
        <w:t>Marmara University, Turkey</w:t>
      </w:r>
    </w:p>
    <w:p w:rsidR="00A4228A" w:rsidRPr="00A4228A" w:rsidRDefault="00A4228A" w:rsidP="00A4228A">
      <w:pPr>
        <w:jc w:val="center"/>
        <w:rPr>
          <w:rFonts w:ascii="Times New Roman" w:hAnsi="Times New Roman" w:cs="Times New Roman"/>
          <w:b/>
          <w:sz w:val="24"/>
        </w:rPr>
      </w:pPr>
      <w:r w:rsidRPr="00A4228A">
        <w:rPr>
          <w:rFonts w:ascii="Times New Roman" w:hAnsi="Times New Roman" w:cs="Times New Roman"/>
          <w:b/>
          <w:sz w:val="24"/>
        </w:rPr>
        <w:t>Abstract</w:t>
      </w:r>
    </w:p>
    <w:p w:rsidR="00A4228A" w:rsidRPr="00A4228A" w:rsidRDefault="00A4228A" w:rsidP="00A4228A">
      <w:pPr>
        <w:jc w:val="both"/>
        <w:rPr>
          <w:rFonts w:ascii="Times New Roman" w:hAnsi="Times New Roman" w:cs="Times New Roman"/>
          <w:sz w:val="20"/>
        </w:rPr>
      </w:pPr>
      <w:r w:rsidRPr="00A4228A">
        <w:rPr>
          <w:rFonts w:ascii="Times New Roman" w:hAnsi="Times New Roman" w:cs="Times New Roman"/>
          <w:b/>
          <w:sz w:val="20"/>
        </w:rPr>
        <w:t>Statement of the problem:</w:t>
      </w:r>
      <w:r w:rsidRPr="00A4228A">
        <w:rPr>
          <w:rFonts w:ascii="Times New Roman" w:hAnsi="Times New Roman" w:cs="Times New Roman"/>
          <w:sz w:val="20"/>
        </w:rPr>
        <w:t xml:space="preserve"> Due to the </w:t>
      </w:r>
      <w:proofErr w:type="spellStart"/>
      <w:r w:rsidRPr="00A4228A">
        <w:rPr>
          <w:rFonts w:ascii="Times New Roman" w:hAnsi="Times New Roman" w:cs="Times New Roman"/>
          <w:sz w:val="20"/>
        </w:rPr>
        <w:t>malabsorption</w:t>
      </w:r>
      <w:proofErr w:type="spellEnd"/>
      <w:r w:rsidRPr="00A4228A">
        <w:rPr>
          <w:rFonts w:ascii="Times New Roman" w:hAnsi="Times New Roman" w:cs="Times New Roman"/>
          <w:sz w:val="20"/>
        </w:rPr>
        <w:t xml:space="preserve"> in patients with Cystic Fibrosis (CF), they frequently consume foods with high‐calorie content. Oral antibiotics used in CF may have high sucrose content, which increases the caries risk and the severity of the dental diseas</w:t>
      </w:r>
      <w:bookmarkStart w:id="0" w:name="_GoBack"/>
      <w:bookmarkEnd w:id="0"/>
      <w:r w:rsidRPr="00A4228A">
        <w:rPr>
          <w:rFonts w:ascii="Times New Roman" w:hAnsi="Times New Roman" w:cs="Times New Roman"/>
          <w:sz w:val="20"/>
        </w:rPr>
        <w:t>e process. Inhaled corticosteroids may cause decreased salivation and may use lactose as a carrier, which may further increase the patient's caries risk. As a result of longer lifespan in CF with the current treatment regimens, maintaining oral hygiene has become a more important issue. Also, the expected connection among oral and systemic infections indicates the significance of the oral wellbeing of people with CF. The aim of this study was to compare the POQL scores, salivary parameters</w:t>
      </w:r>
      <w:r>
        <w:rPr>
          <w:rFonts w:ascii="Times New Roman" w:hAnsi="Times New Roman" w:cs="Times New Roman"/>
          <w:sz w:val="20"/>
        </w:rPr>
        <w:t xml:space="preserve"> and</w:t>
      </w:r>
      <w:r w:rsidRPr="00A4228A">
        <w:rPr>
          <w:rFonts w:ascii="Times New Roman" w:hAnsi="Times New Roman" w:cs="Times New Roman"/>
          <w:sz w:val="20"/>
        </w:rPr>
        <w:t xml:space="preserve"> oral health status</w:t>
      </w:r>
      <w:r>
        <w:rPr>
          <w:rFonts w:ascii="Times New Roman" w:hAnsi="Times New Roman" w:cs="Times New Roman"/>
          <w:sz w:val="20"/>
        </w:rPr>
        <w:t xml:space="preserve"> between </w:t>
      </w:r>
      <w:proofErr w:type="spellStart"/>
      <w:r>
        <w:rPr>
          <w:rFonts w:ascii="Times New Roman" w:hAnsi="Times New Roman" w:cs="Times New Roman"/>
          <w:sz w:val="20"/>
        </w:rPr>
        <w:t>cwCF</w:t>
      </w:r>
      <w:proofErr w:type="spellEnd"/>
      <w:r>
        <w:rPr>
          <w:rFonts w:ascii="Times New Roman" w:hAnsi="Times New Roman" w:cs="Times New Roman"/>
          <w:sz w:val="20"/>
        </w:rPr>
        <w:t xml:space="preserve"> and healthy group,</w:t>
      </w:r>
      <w:r w:rsidRPr="00A4228A">
        <w:rPr>
          <w:rFonts w:ascii="Times New Roman" w:hAnsi="Times New Roman" w:cs="Times New Roman"/>
          <w:sz w:val="20"/>
        </w:rPr>
        <w:t xml:space="preserve"> Also to observe the effects of </w:t>
      </w:r>
      <w:r w:rsidRPr="00A4228A">
        <w:rPr>
          <w:rFonts w:ascii="Times New Roman" w:hAnsi="Times New Roman" w:cs="Times New Roman"/>
          <w:i/>
          <w:sz w:val="20"/>
        </w:rPr>
        <w:t>P.</w:t>
      </w:r>
      <w:r w:rsidRPr="00A4228A">
        <w:rPr>
          <w:rFonts w:ascii="Times New Roman" w:hAnsi="Times New Roman" w:cs="Times New Roman"/>
          <w:i/>
          <w:sz w:val="20"/>
        </w:rPr>
        <w:t xml:space="preserve"> </w:t>
      </w:r>
      <w:proofErr w:type="spellStart"/>
      <w:r w:rsidRPr="00A4228A">
        <w:rPr>
          <w:rFonts w:ascii="Times New Roman" w:hAnsi="Times New Roman" w:cs="Times New Roman"/>
          <w:i/>
          <w:sz w:val="20"/>
        </w:rPr>
        <w:t>aeruginosa</w:t>
      </w:r>
      <w:proofErr w:type="spellEnd"/>
      <w:r w:rsidRPr="00A4228A">
        <w:rPr>
          <w:rFonts w:ascii="Times New Roman" w:hAnsi="Times New Roman" w:cs="Times New Roman"/>
          <w:sz w:val="20"/>
        </w:rPr>
        <w:t xml:space="preserve"> </w:t>
      </w:r>
      <w:r w:rsidRPr="00A4228A">
        <w:rPr>
          <w:rFonts w:ascii="Times New Roman" w:hAnsi="Times New Roman" w:cs="Times New Roman"/>
          <w:sz w:val="20"/>
        </w:rPr>
        <w:t>(PA) colonization on these findings.</w:t>
      </w:r>
    </w:p>
    <w:p w:rsidR="00A4228A" w:rsidRPr="00A4228A" w:rsidRDefault="00A4228A" w:rsidP="00A4228A">
      <w:pPr>
        <w:jc w:val="both"/>
        <w:rPr>
          <w:rFonts w:ascii="Times New Roman" w:hAnsi="Times New Roman" w:cs="Times New Roman"/>
          <w:sz w:val="20"/>
        </w:rPr>
      </w:pPr>
      <w:r w:rsidRPr="00A4228A">
        <w:rPr>
          <w:rFonts w:ascii="Times New Roman" w:hAnsi="Times New Roman" w:cs="Times New Roman"/>
          <w:b/>
          <w:sz w:val="20"/>
        </w:rPr>
        <w:t xml:space="preserve">Methodology &amp; </w:t>
      </w:r>
      <w:r w:rsidRPr="00A4228A">
        <w:rPr>
          <w:rFonts w:ascii="Times New Roman" w:hAnsi="Times New Roman" w:cs="Times New Roman"/>
          <w:b/>
          <w:sz w:val="20"/>
        </w:rPr>
        <w:t>theoretical orientation</w:t>
      </w:r>
      <w:r w:rsidRPr="00A4228A">
        <w:rPr>
          <w:rFonts w:ascii="Times New Roman" w:hAnsi="Times New Roman" w:cs="Times New Roman"/>
          <w:b/>
          <w:sz w:val="20"/>
        </w:rPr>
        <w:t>:</w:t>
      </w:r>
      <w:r w:rsidRPr="00A4228A">
        <w:rPr>
          <w:rFonts w:ascii="Times New Roman" w:hAnsi="Times New Roman" w:cs="Times New Roman"/>
          <w:sz w:val="20"/>
        </w:rPr>
        <w:t xml:space="preserve"> The study population (age ranging 6–14) included 55 </w:t>
      </w:r>
      <w:proofErr w:type="spellStart"/>
      <w:r w:rsidRPr="00A4228A">
        <w:rPr>
          <w:rFonts w:ascii="Times New Roman" w:hAnsi="Times New Roman" w:cs="Times New Roman"/>
          <w:sz w:val="20"/>
        </w:rPr>
        <w:t>cwCF</w:t>
      </w:r>
      <w:proofErr w:type="spellEnd"/>
      <w:r w:rsidRPr="00A4228A">
        <w:rPr>
          <w:rFonts w:ascii="Times New Roman" w:hAnsi="Times New Roman" w:cs="Times New Roman"/>
          <w:sz w:val="20"/>
        </w:rPr>
        <w:t xml:space="preserve"> compared with 50 healthy peers. To prove our hypothesis, we established a theoretical framework. CF is a chronic respiratory disorder affecting all aspects of life and CF patients are using continuous medications including inhaled steroids. Chronic condition of </w:t>
      </w:r>
      <w:proofErr w:type="spellStart"/>
      <w:r w:rsidRPr="00A4228A">
        <w:rPr>
          <w:rFonts w:ascii="Times New Roman" w:hAnsi="Times New Roman" w:cs="Times New Roman"/>
          <w:sz w:val="20"/>
        </w:rPr>
        <w:t>cwCF</w:t>
      </w:r>
      <w:proofErr w:type="spellEnd"/>
      <w:r w:rsidRPr="00A4228A">
        <w:rPr>
          <w:rFonts w:ascii="Times New Roman" w:hAnsi="Times New Roman" w:cs="Times New Roman"/>
          <w:sz w:val="20"/>
        </w:rPr>
        <w:t xml:space="preserve"> and medications they use may affect their oral health.</w:t>
      </w:r>
    </w:p>
    <w:p w:rsidR="00A4228A" w:rsidRPr="00A4228A" w:rsidRDefault="00A4228A" w:rsidP="00A4228A">
      <w:pPr>
        <w:jc w:val="both"/>
        <w:rPr>
          <w:rFonts w:ascii="Times New Roman" w:hAnsi="Times New Roman" w:cs="Times New Roman"/>
          <w:sz w:val="20"/>
        </w:rPr>
      </w:pPr>
      <w:r w:rsidRPr="00A4228A">
        <w:rPr>
          <w:rFonts w:ascii="Times New Roman" w:hAnsi="Times New Roman" w:cs="Times New Roman"/>
          <w:b/>
          <w:sz w:val="20"/>
        </w:rPr>
        <w:t>Findings:</w:t>
      </w:r>
      <w:r w:rsidRPr="00A4228A">
        <w:rPr>
          <w:rFonts w:ascii="Times New Roman" w:hAnsi="Times New Roman" w:cs="Times New Roman"/>
          <w:sz w:val="20"/>
        </w:rPr>
        <w:t xml:space="preserve"> PA colonization in </w:t>
      </w:r>
      <w:proofErr w:type="spellStart"/>
      <w:r w:rsidRPr="00A4228A">
        <w:rPr>
          <w:rFonts w:ascii="Times New Roman" w:hAnsi="Times New Roman" w:cs="Times New Roman"/>
          <w:sz w:val="20"/>
        </w:rPr>
        <w:t>cwCF</w:t>
      </w:r>
      <w:proofErr w:type="spellEnd"/>
      <w:r w:rsidRPr="00A4228A">
        <w:rPr>
          <w:rFonts w:ascii="Times New Roman" w:hAnsi="Times New Roman" w:cs="Times New Roman"/>
          <w:sz w:val="20"/>
        </w:rPr>
        <w:t xml:space="preserve"> causes deterioration of oral health and related parameters. However, this situation didn’t affect the </w:t>
      </w:r>
      <w:proofErr w:type="spellStart"/>
      <w:r w:rsidRPr="00A4228A">
        <w:rPr>
          <w:rFonts w:ascii="Times New Roman" w:hAnsi="Times New Roman" w:cs="Times New Roman"/>
          <w:sz w:val="20"/>
        </w:rPr>
        <w:t>OHRQoL</w:t>
      </w:r>
      <w:proofErr w:type="spellEnd"/>
      <w:r w:rsidRPr="00A4228A">
        <w:rPr>
          <w:rFonts w:ascii="Times New Roman" w:hAnsi="Times New Roman" w:cs="Times New Roman"/>
          <w:sz w:val="20"/>
        </w:rPr>
        <w:t xml:space="preserve"> in </w:t>
      </w:r>
      <w:proofErr w:type="spellStart"/>
      <w:r w:rsidRPr="00A4228A">
        <w:rPr>
          <w:rFonts w:ascii="Times New Roman" w:hAnsi="Times New Roman" w:cs="Times New Roman"/>
          <w:sz w:val="20"/>
        </w:rPr>
        <w:t>cwCF</w:t>
      </w:r>
      <w:proofErr w:type="spellEnd"/>
      <w:r w:rsidRPr="00A4228A">
        <w:rPr>
          <w:rFonts w:ascii="Times New Roman" w:hAnsi="Times New Roman" w:cs="Times New Roman"/>
          <w:sz w:val="20"/>
        </w:rPr>
        <w:t xml:space="preserve">. An increase in salivary oxidative stress parameters was also observed in </w:t>
      </w:r>
      <w:proofErr w:type="spellStart"/>
      <w:r w:rsidRPr="00A4228A">
        <w:rPr>
          <w:rFonts w:ascii="Times New Roman" w:hAnsi="Times New Roman" w:cs="Times New Roman"/>
          <w:sz w:val="20"/>
        </w:rPr>
        <w:t>cwCF</w:t>
      </w:r>
      <w:proofErr w:type="spellEnd"/>
      <w:r w:rsidRPr="00A4228A">
        <w:rPr>
          <w:rFonts w:ascii="Times New Roman" w:hAnsi="Times New Roman" w:cs="Times New Roman"/>
          <w:sz w:val="20"/>
        </w:rPr>
        <w:t>.</w:t>
      </w:r>
    </w:p>
    <w:p w:rsidR="00A4228A" w:rsidRDefault="00A4228A" w:rsidP="00A4228A">
      <w:pPr>
        <w:jc w:val="both"/>
        <w:rPr>
          <w:rFonts w:ascii="Times New Roman" w:hAnsi="Times New Roman" w:cs="Times New Roman"/>
          <w:sz w:val="20"/>
        </w:rPr>
      </w:pPr>
      <w:r w:rsidRPr="00A4228A">
        <w:rPr>
          <w:rFonts w:ascii="Times New Roman" w:hAnsi="Times New Roman" w:cs="Times New Roman"/>
          <w:b/>
          <w:sz w:val="20"/>
        </w:rPr>
        <w:t>Conclusion:</w:t>
      </w:r>
      <w:r w:rsidRPr="00A4228A">
        <w:rPr>
          <w:rFonts w:ascii="Times New Roman" w:hAnsi="Times New Roman" w:cs="Times New Roman"/>
          <w:sz w:val="20"/>
        </w:rPr>
        <w:t xml:space="preserve"> The dental health of CF children, who already have a difficult life, presents a new challenge for them because of the extended lifespan of the patients. Regular dental care should be a part of routine CF counseling, as they are at risk for oral health issues.</w:t>
      </w:r>
    </w:p>
    <w:p w:rsidR="00A4228A" w:rsidRPr="00A4228A" w:rsidRDefault="00A4228A" w:rsidP="00A4228A">
      <w:pPr>
        <w:rPr>
          <w:rFonts w:ascii="Times New Roman" w:hAnsi="Times New Roman" w:cs="Times New Roman"/>
          <w:b/>
          <w:sz w:val="24"/>
        </w:rPr>
      </w:pPr>
      <w:r w:rsidRPr="00A4228A">
        <w:rPr>
          <w:rFonts w:ascii="Times New Roman" w:hAnsi="Times New Roman" w:cs="Times New Roman"/>
          <w:b/>
          <w:sz w:val="24"/>
        </w:rPr>
        <w:t>Biography</w:t>
      </w:r>
    </w:p>
    <w:p w:rsidR="00A4228A" w:rsidRPr="00A4228A" w:rsidRDefault="00A4228A" w:rsidP="00A4228A">
      <w:pPr>
        <w:jc w:val="both"/>
        <w:rPr>
          <w:rFonts w:ascii="Times New Roman" w:hAnsi="Times New Roman" w:cs="Times New Roman"/>
          <w:sz w:val="24"/>
        </w:rPr>
      </w:pPr>
      <w:proofErr w:type="spellStart"/>
      <w:r w:rsidRPr="00A4228A">
        <w:rPr>
          <w:rFonts w:ascii="Times New Roman" w:hAnsi="Times New Roman" w:cs="Times New Roman"/>
          <w:sz w:val="20"/>
        </w:rPr>
        <w:t>Hande</w:t>
      </w:r>
      <w:proofErr w:type="spellEnd"/>
      <w:r w:rsidRPr="00A4228A">
        <w:rPr>
          <w:rFonts w:ascii="Times New Roman" w:hAnsi="Times New Roman" w:cs="Times New Roman"/>
          <w:sz w:val="20"/>
        </w:rPr>
        <w:t xml:space="preserve"> </w:t>
      </w:r>
      <w:proofErr w:type="spellStart"/>
      <w:r w:rsidRPr="00A4228A">
        <w:rPr>
          <w:rFonts w:ascii="Times New Roman" w:hAnsi="Times New Roman" w:cs="Times New Roman"/>
          <w:sz w:val="20"/>
        </w:rPr>
        <w:t>Ilgin</w:t>
      </w:r>
      <w:proofErr w:type="spellEnd"/>
      <w:r w:rsidRPr="00A4228A">
        <w:rPr>
          <w:rFonts w:ascii="Times New Roman" w:hAnsi="Times New Roman" w:cs="Times New Roman"/>
          <w:sz w:val="20"/>
        </w:rPr>
        <w:t xml:space="preserve"> </w:t>
      </w:r>
      <w:proofErr w:type="spellStart"/>
      <w:r w:rsidRPr="00A4228A">
        <w:rPr>
          <w:rFonts w:ascii="Times New Roman" w:hAnsi="Times New Roman" w:cs="Times New Roman"/>
          <w:sz w:val="20"/>
        </w:rPr>
        <w:t>Sisman</w:t>
      </w:r>
      <w:proofErr w:type="spellEnd"/>
      <w:r w:rsidRPr="00A4228A">
        <w:rPr>
          <w:rFonts w:ascii="Times New Roman" w:hAnsi="Times New Roman" w:cs="Times New Roman"/>
          <w:sz w:val="20"/>
        </w:rPr>
        <w:t xml:space="preserve"> after</w:t>
      </w:r>
      <w:r w:rsidRPr="00A4228A">
        <w:rPr>
          <w:rFonts w:ascii="Times New Roman" w:hAnsi="Times New Roman" w:cs="Times New Roman"/>
          <w:sz w:val="20"/>
        </w:rPr>
        <w:t xml:space="preserve"> graduating from Istanbul University Faculty of Dentistry in 2017, </w:t>
      </w:r>
      <w:r>
        <w:rPr>
          <w:rFonts w:ascii="Times New Roman" w:hAnsi="Times New Roman" w:cs="Times New Roman"/>
          <w:sz w:val="20"/>
        </w:rPr>
        <w:t xml:space="preserve">she </w:t>
      </w:r>
      <w:r w:rsidRPr="00A4228A">
        <w:rPr>
          <w:rFonts w:ascii="Times New Roman" w:hAnsi="Times New Roman" w:cs="Times New Roman"/>
          <w:sz w:val="20"/>
        </w:rPr>
        <w:t>started her PhD education in the same year, in the Department of Pediatric Dentistry at Marmara University. During her PhD, she worked to improve the oral and dental health of children with special needs. Since 2019, she has been working with the Division of Pediatric Pulmonology School of Medicine, Marmara University about the oral health status of the children with Cystic Fibrosis.</w:t>
      </w:r>
    </w:p>
    <w:sectPr w:rsidR="00A4228A" w:rsidRPr="00A42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28A"/>
    <w:rsid w:val="002E3E11"/>
    <w:rsid w:val="0032354D"/>
    <w:rsid w:val="00474203"/>
    <w:rsid w:val="00535872"/>
    <w:rsid w:val="00924B33"/>
    <w:rsid w:val="00A4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2023-05-03T05:01:00Z</dcterms:created>
  <dcterms:modified xsi:type="dcterms:W3CDTF">2023-05-03T05:21:00Z</dcterms:modified>
</cp:coreProperties>
</file>