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2183D">
      <w:pPr>
        <w:rPr>
          <w:rFonts w:ascii="Times New Roman" w:hAnsi="Times New Roman" w:cs="Times New Roman"/>
          <w:b/>
          <w:sz w:val="32"/>
        </w:rPr>
      </w:pPr>
      <w:r w:rsidRPr="0022183D">
        <w:rPr>
          <w:rFonts w:ascii="Times New Roman" w:hAnsi="Times New Roman" w:cs="Times New Roman"/>
          <w:b/>
          <w:sz w:val="32"/>
        </w:rPr>
        <w:t xml:space="preserve">Regulation of metabolic reprogramming in alveolar macrophages alleviates </w:t>
      </w:r>
      <w:proofErr w:type="spellStart"/>
      <w:r w:rsidRPr="0022183D">
        <w:rPr>
          <w:rFonts w:ascii="Times New Roman" w:hAnsi="Times New Roman" w:cs="Times New Roman"/>
          <w:b/>
          <w:sz w:val="32"/>
        </w:rPr>
        <w:t>lipopolysaccgaride</w:t>
      </w:r>
      <w:proofErr w:type="spellEnd"/>
      <w:r w:rsidRPr="0022183D">
        <w:rPr>
          <w:rFonts w:ascii="Times New Roman" w:hAnsi="Times New Roman" w:cs="Times New Roman"/>
          <w:b/>
          <w:sz w:val="32"/>
        </w:rPr>
        <w:t>-induced acute respiratory distress syndrome</w:t>
      </w:r>
    </w:p>
    <w:p w:rsidR="0022183D" w:rsidRDefault="0022183D">
      <w:pPr>
        <w:rPr>
          <w:rFonts w:ascii="Times New Roman" w:hAnsi="Times New Roman" w:cs="Times New Roman"/>
          <w:sz w:val="24"/>
        </w:rPr>
      </w:pPr>
      <w:r w:rsidRPr="0022183D">
        <w:rPr>
          <w:rFonts w:ascii="Times New Roman" w:hAnsi="Times New Roman" w:cs="Times New Roman"/>
          <w:sz w:val="24"/>
        </w:rPr>
        <w:t>Bo Liu</w:t>
      </w:r>
      <w:r>
        <w:rPr>
          <w:rFonts w:ascii="Times New Roman" w:hAnsi="Times New Roman" w:cs="Times New Roman"/>
          <w:sz w:val="24"/>
        </w:rPr>
        <w:t xml:space="preserve">*, </w:t>
      </w:r>
      <w:proofErr w:type="spellStart"/>
      <w:r w:rsidRPr="0022183D">
        <w:rPr>
          <w:rFonts w:ascii="Times New Roman" w:hAnsi="Times New Roman" w:cs="Times New Roman"/>
          <w:sz w:val="24"/>
        </w:rPr>
        <w:t>Fengxia</w:t>
      </w:r>
      <w:proofErr w:type="spellEnd"/>
      <w:r w:rsidRPr="0022183D">
        <w:rPr>
          <w:rFonts w:ascii="Times New Roman" w:hAnsi="Times New Roman" w:cs="Times New Roman"/>
          <w:sz w:val="24"/>
        </w:rPr>
        <w:t xml:space="preserve"> Ding</w:t>
      </w:r>
      <w:r>
        <w:rPr>
          <w:rFonts w:ascii="Times New Roman" w:hAnsi="Times New Roman" w:cs="Times New Roman"/>
          <w:sz w:val="24"/>
        </w:rPr>
        <w:t xml:space="preserve">, </w:t>
      </w:r>
      <w:r w:rsidRPr="0022183D">
        <w:rPr>
          <w:rFonts w:ascii="Times New Roman" w:hAnsi="Times New Roman" w:cs="Times New Roman"/>
          <w:sz w:val="24"/>
        </w:rPr>
        <w:t>Yan Li,</w:t>
      </w:r>
      <w:r>
        <w:rPr>
          <w:rFonts w:ascii="Times New Roman" w:hAnsi="Times New Roman" w:cs="Times New Roman"/>
          <w:sz w:val="24"/>
        </w:rPr>
        <w:t xml:space="preserve"> </w:t>
      </w:r>
      <w:proofErr w:type="spellStart"/>
      <w:r w:rsidRPr="0022183D">
        <w:rPr>
          <w:rFonts w:ascii="Times New Roman" w:hAnsi="Times New Roman" w:cs="Times New Roman"/>
          <w:sz w:val="24"/>
        </w:rPr>
        <w:t>Hongbo</w:t>
      </w:r>
      <w:proofErr w:type="spellEnd"/>
      <w:r w:rsidRPr="0022183D">
        <w:rPr>
          <w:rFonts w:ascii="Times New Roman" w:hAnsi="Times New Roman" w:cs="Times New Roman"/>
          <w:sz w:val="24"/>
        </w:rPr>
        <w:t xml:space="preserve"> Li,</w:t>
      </w:r>
      <w:r w:rsidRPr="0022183D">
        <w:t xml:space="preserve"> </w:t>
      </w:r>
      <w:proofErr w:type="spellStart"/>
      <w:r w:rsidRPr="0022183D">
        <w:rPr>
          <w:rFonts w:ascii="Times New Roman" w:hAnsi="Times New Roman" w:cs="Times New Roman"/>
          <w:sz w:val="24"/>
        </w:rPr>
        <w:t>Yonggang</w:t>
      </w:r>
      <w:proofErr w:type="spellEnd"/>
      <w:r w:rsidRPr="0022183D">
        <w:rPr>
          <w:rFonts w:ascii="Times New Roman" w:hAnsi="Times New Roman" w:cs="Times New Roman"/>
          <w:sz w:val="24"/>
        </w:rPr>
        <w:t xml:space="preserve"> Li,</w:t>
      </w:r>
      <w:r w:rsidRPr="0022183D">
        <w:t xml:space="preserve"> </w:t>
      </w:r>
      <w:r>
        <w:rPr>
          <w:rFonts w:ascii="Times New Roman" w:hAnsi="Times New Roman" w:cs="Times New Roman"/>
          <w:sz w:val="24"/>
        </w:rPr>
        <w:t xml:space="preserve">Chun Wu and </w:t>
      </w:r>
      <w:proofErr w:type="spellStart"/>
      <w:r w:rsidRPr="0022183D">
        <w:rPr>
          <w:rFonts w:ascii="Times New Roman" w:hAnsi="Times New Roman" w:cs="Times New Roman"/>
          <w:sz w:val="24"/>
        </w:rPr>
        <w:t>Zhengxia</w:t>
      </w:r>
      <w:proofErr w:type="spellEnd"/>
      <w:r w:rsidRPr="0022183D">
        <w:rPr>
          <w:rFonts w:ascii="Times New Roman" w:hAnsi="Times New Roman" w:cs="Times New Roman"/>
          <w:sz w:val="24"/>
        </w:rPr>
        <w:t xml:space="preserve"> Pan</w:t>
      </w:r>
    </w:p>
    <w:p w:rsidR="0022183D" w:rsidRPr="0022183D" w:rsidRDefault="0022183D">
      <w:pPr>
        <w:rPr>
          <w:rFonts w:ascii="Times New Roman" w:hAnsi="Times New Roman" w:cs="Times New Roman"/>
        </w:rPr>
      </w:pPr>
      <w:r w:rsidRPr="0022183D">
        <w:rPr>
          <w:rFonts w:ascii="Times New Roman" w:hAnsi="Times New Roman" w:cs="Times New Roman"/>
        </w:rPr>
        <w:t>Chongqing Medical University, China</w:t>
      </w:r>
    </w:p>
    <w:p w:rsidR="0022183D" w:rsidRPr="0022183D" w:rsidRDefault="0022183D" w:rsidP="0022183D">
      <w:pPr>
        <w:jc w:val="center"/>
        <w:rPr>
          <w:rFonts w:ascii="Times New Roman" w:hAnsi="Times New Roman" w:cs="Times New Roman"/>
          <w:b/>
          <w:sz w:val="24"/>
        </w:rPr>
      </w:pPr>
      <w:r w:rsidRPr="0022183D">
        <w:rPr>
          <w:rFonts w:ascii="Times New Roman" w:hAnsi="Times New Roman" w:cs="Times New Roman"/>
          <w:b/>
          <w:sz w:val="24"/>
        </w:rPr>
        <w:t>Abstract</w:t>
      </w:r>
    </w:p>
    <w:p w:rsidR="0022183D" w:rsidRPr="0022183D" w:rsidRDefault="0022183D" w:rsidP="0022183D">
      <w:pPr>
        <w:jc w:val="both"/>
        <w:rPr>
          <w:rFonts w:ascii="Times New Roman" w:hAnsi="Times New Roman" w:cs="Times New Roman"/>
          <w:sz w:val="20"/>
        </w:rPr>
      </w:pPr>
      <w:r w:rsidRPr="0022183D">
        <w:rPr>
          <w:rFonts w:ascii="Times New Roman" w:hAnsi="Times New Roman" w:cs="Times New Roman"/>
          <w:b/>
          <w:sz w:val="20"/>
        </w:rPr>
        <w:t>Introduction:</w:t>
      </w:r>
      <w:r w:rsidRPr="0022183D">
        <w:rPr>
          <w:rFonts w:ascii="Times New Roman" w:hAnsi="Times New Roman" w:cs="Times New Roman"/>
          <w:sz w:val="20"/>
        </w:rPr>
        <w:t xml:space="preserve"> Acute </w:t>
      </w:r>
      <w:r w:rsidRPr="0022183D">
        <w:rPr>
          <w:rFonts w:ascii="Times New Roman" w:hAnsi="Times New Roman" w:cs="Times New Roman"/>
          <w:sz w:val="20"/>
        </w:rPr>
        <w:t xml:space="preserve">Respiratory Distress Syndrome </w:t>
      </w:r>
      <w:r w:rsidRPr="0022183D">
        <w:rPr>
          <w:rFonts w:ascii="Times New Roman" w:hAnsi="Times New Roman" w:cs="Times New Roman"/>
          <w:sz w:val="20"/>
        </w:rPr>
        <w:t>(ARDS) is a common clinical critical illness with a high mortality rate</w:t>
      </w:r>
      <w:r w:rsidR="008E54E0">
        <w:rPr>
          <w:rFonts w:ascii="Times New Roman" w:hAnsi="Times New Roman" w:cs="Times New Roman"/>
          <w:sz w:val="20"/>
        </w:rPr>
        <w:t xml:space="preserve"> and</w:t>
      </w:r>
      <w:r w:rsidRPr="0022183D">
        <w:rPr>
          <w:rFonts w:ascii="Times New Roman" w:hAnsi="Times New Roman" w:cs="Times New Roman"/>
          <w:sz w:val="20"/>
        </w:rPr>
        <w:t xml:space="preserve"> currently lacks effec</w:t>
      </w:r>
      <w:bookmarkStart w:id="0" w:name="_GoBack"/>
      <w:bookmarkEnd w:id="0"/>
      <w:r w:rsidRPr="0022183D">
        <w:rPr>
          <w:rFonts w:ascii="Times New Roman" w:hAnsi="Times New Roman" w:cs="Times New Roman"/>
          <w:sz w:val="20"/>
        </w:rPr>
        <w:t>tive prevention and treatment measures. Imbalance in alveolar macrophage polarization plays a crucial role in the occurrence and development of ARDS, but the specific mechanisms underlying alveolar macrophage polarization are still unclear.</w:t>
      </w:r>
    </w:p>
    <w:p w:rsidR="0022183D" w:rsidRPr="0022183D" w:rsidRDefault="0022183D" w:rsidP="0022183D">
      <w:pPr>
        <w:jc w:val="both"/>
        <w:rPr>
          <w:rFonts w:ascii="Times New Roman" w:hAnsi="Times New Roman" w:cs="Times New Roman"/>
          <w:sz w:val="20"/>
        </w:rPr>
      </w:pPr>
      <w:r w:rsidRPr="0022183D">
        <w:rPr>
          <w:rFonts w:ascii="Times New Roman" w:hAnsi="Times New Roman" w:cs="Times New Roman"/>
          <w:b/>
          <w:sz w:val="20"/>
        </w:rPr>
        <w:t>Methods:</w:t>
      </w:r>
      <w:r w:rsidRPr="0022183D">
        <w:rPr>
          <w:rFonts w:ascii="Times New Roman" w:hAnsi="Times New Roman" w:cs="Times New Roman"/>
          <w:sz w:val="20"/>
        </w:rPr>
        <w:t xml:space="preserve"> </w:t>
      </w:r>
      <w:r w:rsidRPr="0022183D">
        <w:rPr>
          <w:rFonts w:ascii="Times New Roman" w:hAnsi="Times New Roman" w:cs="Times New Roman"/>
          <w:i/>
          <w:sz w:val="20"/>
        </w:rPr>
        <w:t>In vivo</w:t>
      </w:r>
      <w:r w:rsidRPr="0022183D">
        <w:rPr>
          <w:rFonts w:ascii="Times New Roman" w:hAnsi="Times New Roman" w:cs="Times New Roman"/>
          <w:sz w:val="20"/>
        </w:rPr>
        <w:t xml:space="preserve"> experiments were conducted using </w:t>
      </w:r>
      <w:proofErr w:type="spellStart"/>
      <w:r w:rsidRPr="0022183D">
        <w:rPr>
          <w:rFonts w:ascii="Times New Roman" w:hAnsi="Times New Roman" w:cs="Times New Roman"/>
          <w:sz w:val="20"/>
        </w:rPr>
        <w:t>intratracheal</w:t>
      </w:r>
      <w:proofErr w:type="spellEnd"/>
      <w:r w:rsidRPr="0022183D">
        <w:rPr>
          <w:rFonts w:ascii="Times New Roman" w:hAnsi="Times New Roman" w:cs="Times New Roman"/>
          <w:sz w:val="20"/>
        </w:rPr>
        <w:t xml:space="preserve"> administration of LPS to establish an ARDS mouse model, while </w:t>
      </w:r>
      <w:r w:rsidRPr="0022183D">
        <w:rPr>
          <w:rFonts w:ascii="Times New Roman" w:hAnsi="Times New Roman" w:cs="Times New Roman"/>
          <w:i/>
          <w:sz w:val="20"/>
        </w:rPr>
        <w:t>in vitro</w:t>
      </w:r>
      <w:r w:rsidRPr="0022183D">
        <w:rPr>
          <w:rFonts w:ascii="Times New Roman" w:hAnsi="Times New Roman" w:cs="Times New Roman"/>
          <w:sz w:val="20"/>
        </w:rPr>
        <w:t xml:space="preserve"> experiments utilized LPS-induced MH-S mouse alveolar macrophages to observe changes in metabolism and phenotype during ARDS. The therapeutic effects of the addition of the glycolysis inhibitor 2-DG were observed</w:t>
      </w:r>
      <w:r w:rsidR="008E54E0">
        <w:rPr>
          <w:rFonts w:ascii="Times New Roman" w:hAnsi="Times New Roman" w:cs="Times New Roman"/>
          <w:sz w:val="20"/>
        </w:rPr>
        <w:t xml:space="preserve"> and</w:t>
      </w:r>
      <w:r w:rsidRPr="0022183D">
        <w:rPr>
          <w:rFonts w:ascii="Times New Roman" w:hAnsi="Times New Roman" w:cs="Times New Roman"/>
          <w:sz w:val="20"/>
        </w:rPr>
        <w:t xml:space="preserve"> the specific mechanisms were explored.</w:t>
      </w:r>
    </w:p>
    <w:p w:rsidR="0022183D" w:rsidRDefault="0022183D" w:rsidP="0022183D">
      <w:pPr>
        <w:jc w:val="both"/>
        <w:rPr>
          <w:rFonts w:ascii="Times New Roman" w:hAnsi="Times New Roman" w:cs="Times New Roman"/>
          <w:sz w:val="20"/>
        </w:rPr>
      </w:pPr>
      <w:r w:rsidRPr="0022183D">
        <w:rPr>
          <w:rFonts w:ascii="Times New Roman" w:hAnsi="Times New Roman" w:cs="Times New Roman"/>
          <w:b/>
          <w:sz w:val="20"/>
        </w:rPr>
        <w:t>Results:</w:t>
      </w:r>
      <w:r w:rsidRPr="0022183D">
        <w:rPr>
          <w:rFonts w:ascii="Times New Roman" w:hAnsi="Times New Roman" w:cs="Times New Roman"/>
          <w:sz w:val="20"/>
        </w:rPr>
        <w:t xml:space="preserve"> In LPS-induced ARDS mice, significant inflammatory responses and lung tissue damage were observed, accompanied by an increase in glycolysis levels. </w:t>
      </w:r>
      <w:proofErr w:type="gramStart"/>
      <w:r w:rsidRPr="0022183D">
        <w:rPr>
          <w:rFonts w:ascii="Times New Roman" w:hAnsi="Times New Roman" w:cs="Times New Roman"/>
          <w:sz w:val="20"/>
        </w:rPr>
        <w:t>The addition of 2-DG markedly alleviated LPS-induced lung injury and reduced inflammation.</w:t>
      </w:r>
      <w:proofErr w:type="gramEnd"/>
      <w:r w:rsidRPr="0022183D">
        <w:rPr>
          <w:rFonts w:ascii="Times New Roman" w:hAnsi="Times New Roman" w:cs="Times New Roman"/>
          <w:sz w:val="20"/>
        </w:rPr>
        <w:t xml:space="preserve"> Mechanistically, LPS induction increased glycolysis levels in alveolar macrophages, promoting polarization towards the M1 pro-inflammatory phenotype. Inhibiting glycolysis shifted alveolar macrophages from the M1 pro-inflammatory phenotype to the M2 anti-inflammatory phenotype</w:t>
      </w:r>
      <w:r>
        <w:rPr>
          <w:rFonts w:ascii="Times New Roman" w:hAnsi="Times New Roman" w:cs="Times New Roman"/>
          <w:sz w:val="20"/>
        </w:rPr>
        <w:t xml:space="preserve"> [Figure 1]</w:t>
      </w:r>
      <w:r w:rsidRPr="0022183D">
        <w:rPr>
          <w:rFonts w:ascii="Times New Roman" w:hAnsi="Times New Roman" w:cs="Times New Roman"/>
          <w:sz w:val="20"/>
        </w:rPr>
        <w:t>.</w:t>
      </w:r>
    </w:p>
    <w:p w:rsidR="0022183D" w:rsidRDefault="0022183D" w:rsidP="0022183D">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79A132BE" wp14:editId="3824907F">
            <wp:extent cx="3389630" cy="951230"/>
            <wp:effectExtent l="0" t="0" r="127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89630" cy="951230"/>
                    </a:xfrm>
                    <a:prstGeom prst="rect">
                      <a:avLst/>
                    </a:prstGeom>
                    <a:noFill/>
                  </pic:spPr>
                </pic:pic>
              </a:graphicData>
            </a:graphic>
          </wp:inline>
        </w:drawing>
      </w:r>
    </w:p>
    <w:p w:rsidR="0022183D" w:rsidRPr="0022183D" w:rsidRDefault="0022183D" w:rsidP="0022183D">
      <w:pPr>
        <w:jc w:val="center"/>
        <w:rPr>
          <w:rFonts w:ascii="Times New Roman" w:hAnsi="Times New Roman" w:cs="Times New Roman"/>
          <w:i/>
          <w:sz w:val="18"/>
        </w:rPr>
      </w:pPr>
      <w:proofErr w:type="gramStart"/>
      <w:r w:rsidRPr="0022183D">
        <w:rPr>
          <w:rFonts w:ascii="Times New Roman" w:hAnsi="Times New Roman" w:cs="Times New Roman"/>
          <w:b/>
          <w:i/>
          <w:sz w:val="18"/>
        </w:rPr>
        <w:t>Figure 1.</w:t>
      </w:r>
      <w:proofErr w:type="gramEnd"/>
      <w:r w:rsidRPr="0022183D">
        <w:rPr>
          <w:rFonts w:ascii="Times New Roman" w:hAnsi="Times New Roman" w:cs="Times New Roman"/>
          <w:i/>
          <w:sz w:val="18"/>
        </w:rPr>
        <w:t xml:space="preserve"> In the lung tissue of ARDS mice, there is evident infiltration of inflammatory cells, thickening of alveolar septa</w:t>
      </w:r>
      <w:r w:rsidR="008E54E0">
        <w:rPr>
          <w:rFonts w:ascii="Times New Roman" w:hAnsi="Times New Roman" w:cs="Times New Roman"/>
          <w:i/>
          <w:sz w:val="18"/>
        </w:rPr>
        <w:t xml:space="preserve"> and</w:t>
      </w:r>
      <w:r w:rsidRPr="0022183D">
        <w:rPr>
          <w:rFonts w:ascii="Times New Roman" w:hAnsi="Times New Roman" w:cs="Times New Roman"/>
          <w:i/>
          <w:sz w:val="18"/>
        </w:rPr>
        <w:t xml:space="preserve"> interstitial edema. The glycolysis inhibitor 2-DG can alleviate these pathological changes.</w:t>
      </w:r>
    </w:p>
    <w:p w:rsidR="0022183D" w:rsidRDefault="0022183D" w:rsidP="0022183D">
      <w:pPr>
        <w:jc w:val="both"/>
        <w:rPr>
          <w:rFonts w:ascii="Times New Roman" w:hAnsi="Times New Roman" w:cs="Times New Roman"/>
          <w:sz w:val="20"/>
        </w:rPr>
      </w:pPr>
      <w:r w:rsidRPr="0022183D">
        <w:rPr>
          <w:rFonts w:ascii="Times New Roman" w:hAnsi="Times New Roman" w:cs="Times New Roman"/>
          <w:b/>
          <w:sz w:val="20"/>
        </w:rPr>
        <w:t>Conclusions:</w:t>
      </w:r>
      <w:r w:rsidRPr="0022183D">
        <w:rPr>
          <w:rFonts w:ascii="Times New Roman" w:hAnsi="Times New Roman" w:cs="Times New Roman"/>
          <w:sz w:val="20"/>
        </w:rPr>
        <w:t xml:space="preserve"> Metabolic reprogramming, represented by glycolysis, plays a significant role in alveolar macrophage polarization</w:t>
      </w:r>
      <w:r w:rsidR="008E54E0">
        <w:rPr>
          <w:rFonts w:ascii="Times New Roman" w:hAnsi="Times New Roman" w:cs="Times New Roman"/>
          <w:sz w:val="20"/>
        </w:rPr>
        <w:t xml:space="preserve"> and</w:t>
      </w:r>
      <w:r w:rsidRPr="0022183D">
        <w:rPr>
          <w:rFonts w:ascii="Times New Roman" w:hAnsi="Times New Roman" w:cs="Times New Roman"/>
          <w:sz w:val="20"/>
        </w:rPr>
        <w:t xml:space="preserve"> modulating the metabolism of alveolar macrophages may be a potential therapeutic approach for ARDS.</w:t>
      </w:r>
    </w:p>
    <w:p w:rsidR="0022183D" w:rsidRPr="0022183D" w:rsidRDefault="0022183D" w:rsidP="0022183D">
      <w:pPr>
        <w:rPr>
          <w:rFonts w:ascii="Times New Roman" w:hAnsi="Times New Roman" w:cs="Times New Roman"/>
          <w:b/>
          <w:sz w:val="24"/>
        </w:rPr>
      </w:pPr>
      <w:r w:rsidRPr="0022183D">
        <w:rPr>
          <w:rFonts w:ascii="Times New Roman" w:hAnsi="Times New Roman" w:cs="Times New Roman"/>
          <w:b/>
          <w:sz w:val="24"/>
        </w:rPr>
        <w:t>Biography</w:t>
      </w:r>
      <w:r w:rsidRPr="0022183D">
        <w:rPr>
          <w:rFonts w:ascii="Times New Roman" w:hAnsi="Times New Roman" w:cs="Times New Roman"/>
          <w:b/>
          <w:sz w:val="24"/>
        </w:rPr>
        <w:t xml:space="preserve"> </w:t>
      </w:r>
    </w:p>
    <w:p w:rsidR="0022183D" w:rsidRPr="0022183D" w:rsidRDefault="0022183D" w:rsidP="0022183D">
      <w:pPr>
        <w:jc w:val="both"/>
        <w:rPr>
          <w:rFonts w:ascii="Times New Roman" w:hAnsi="Times New Roman" w:cs="Times New Roman"/>
          <w:sz w:val="20"/>
        </w:rPr>
      </w:pPr>
      <w:r w:rsidRPr="0022183D">
        <w:rPr>
          <w:rFonts w:ascii="Times New Roman" w:hAnsi="Times New Roman" w:cs="Times New Roman"/>
          <w:sz w:val="20"/>
        </w:rPr>
        <w:t>Bo Liu is a cardiothoracic surgeon who has been working at the Children's Hospital of Chongqing Medical University for 7 years. His primary responsibilities include providing diagnosis and treatment for thoracic and cardiovascular-related diseases, training and educating medical students</w:t>
      </w:r>
      <w:r w:rsidR="008E54E0">
        <w:rPr>
          <w:rFonts w:ascii="Times New Roman" w:hAnsi="Times New Roman" w:cs="Times New Roman"/>
          <w:sz w:val="20"/>
        </w:rPr>
        <w:t xml:space="preserve"> and</w:t>
      </w:r>
      <w:r w:rsidRPr="0022183D">
        <w:rPr>
          <w:rFonts w:ascii="Times New Roman" w:hAnsi="Times New Roman" w:cs="Times New Roman"/>
          <w:sz w:val="20"/>
        </w:rPr>
        <w:t xml:space="preserve"> conducting research on the mechanisms and prevention of acute lung injury. Over the course of his career, </w:t>
      </w:r>
      <w:r>
        <w:rPr>
          <w:rFonts w:ascii="Times New Roman" w:hAnsi="Times New Roman" w:cs="Times New Roman"/>
          <w:sz w:val="20"/>
        </w:rPr>
        <w:t>he</w:t>
      </w:r>
      <w:r w:rsidRPr="0022183D">
        <w:rPr>
          <w:rFonts w:ascii="Times New Roman" w:hAnsi="Times New Roman" w:cs="Times New Roman"/>
          <w:sz w:val="20"/>
        </w:rPr>
        <w:t xml:space="preserve"> has published numerous research articles in reputable medical journals and has been invited to speak at various international conferences. He is highly respected among his peers and patients alike for his dedication to providing high-quality medical care and his commitment to advancing medical knowledge through research and education.</w:t>
      </w:r>
    </w:p>
    <w:sectPr w:rsidR="0022183D" w:rsidRPr="002218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83D"/>
    <w:rsid w:val="0022183D"/>
    <w:rsid w:val="0032354D"/>
    <w:rsid w:val="00474203"/>
    <w:rsid w:val="00535872"/>
    <w:rsid w:val="008E54E0"/>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18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183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18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18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414</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2023-05-27T04:14:00Z</dcterms:created>
  <dcterms:modified xsi:type="dcterms:W3CDTF">2023-05-27T04:27:00Z</dcterms:modified>
</cp:coreProperties>
</file>