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47490">
      <w:pPr>
        <w:rPr>
          <w:rFonts w:ascii="Times New Roman" w:hAnsi="Times New Roman" w:cs="Times New Roman"/>
          <w:b/>
          <w:sz w:val="32"/>
        </w:rPr>
      </w:pPr>
      <w:bookmarkStart w:id="0" w:name="_GoBack"/>
      <w:r w:rsidRPr="00847490">
        <w:rPr>
          <w:rFonts w:ascii="Times New Roman" w:hAnsi="Times New Roman" w:cs="Times New Roman"/>
          <w:b/>
          <w:sz w:val="32"/>
        </w:rPr>
        <w:t xml:space="preserve">Interrelationship of prognostic factors </w:t>
      </w:r>
      <w:proofErr w:type="spellStart"/>
      <w:r w:rsidRPr="00847490">
        <w:rPr>
          <w:rFonts w:ascii="Times New Roman" w:hAnsi="Times New Roman" w:cs="Times New Roman"/>
          <w:b/>
          <w:sz w:val="32"/>
        </w:rPr>
        <w:t>tumour</w:t>
      </w:r>
      <w:proofErr w:type="spellEnd"/>
      <w:r w:rsidRPr="00847490">
        <w:rPr>
          <w:rFonts w:ascii="Times New Roman" w:hAnsi="Times New Roman" w:cs="Times New Roman"/>
          <w:b/>
          <w:sz w:val="32"/>
        </w:rPr>
        <w:t xml:space="preserve"> budding, biomarkers and microenvironment in management of breast cancer</w:t>
      </w:r>
    </w:p>
    <w:p w:rsidR="00847490" w:rsidRDefault="00847490">
      <w:pPr>
        <w:rPr>
          <w:rFonts w:ascii="Times New Roman" w:hAnsi="Times New Roman" w:cs="Times New Roman"/>
          <w:sz w:val="24"/>
        </w:rPr>
      </w:pPr>
      <w:proofErr w:type="spellStart"/>
      <w:r w:rsidRPr="00847490">
        <w:rPr>
          <w:rFonts w:ascii="Times New Roman" w:hAnsi="Times New Roman" w:cs="Times New Roman"/>
          <w:sz w:val="24"/>
        </w:rPr>
        <w:t>Nandini</w:t>
      </w:r>
      <w:proofErr w:type="spellEnd"/>
      <w:r w:rsidRPr="00847490">
        <w:rPr>
          <w:rFonts w:ascii="Times New Roman" w:hAnsi="Times New Roman" w:cs="Times New Roman"/>
          <w:sz w:val="24"/>
        </w:rPr>
        <w:t xml:space="preserve"> </w:t>
      </w:r>
      <w:proofErr w:type="spellStart"/>
      <w:r w:rsidRPr="00847490">
        <w:rPr>
          <w:rFonts w:ascii="Times New Roman" w:hAnsi="Times New Roman" w:cs="Times New Roman"/>
          <w:sz w:val="24"/>
        </w:rPr>
        <w:t>Manoli</w:t>
      </w:r>
      <w:proofErr w:type="spellEnd"/>
    </w:p>
    <w:p w:rsidR="00847490" w:rsidRPr="00847490" w:rsidRDefault="00847490">
      <w:pPr>
        <w:rPr>
          <w:rFonts w:ascii="Times New Roman" w:hAnsi="Times New Roman" w:cs="Times New Roman"/>
        </w:rPr>
      </w:pPr>
      <w:r w:rsidRPr="00847490">
        <w:rPr>
          <w:rFonts w:ascii="Times New Roman" w:hAnsi="Times New Roman" w:cs="Times New Roman"/>
        </w:rPr>
        <w:t>JSS Academy of Higher Education and Research, India</w:t>
      </w:r>
    </w:p>
    <w:p w:rsidR="00847490" w:rsidRPr="00847490" w:rsidRDefault="00847490" w:rsidP="00847490">
      <w:pPr>
        <w:jc w:val="center"/>
        <w:rPr>
          <w:rFonts w:ascii="Times New Roman" w:hAnsi="Times New Roman" w:cs="Times New Roman"/>
          <w:b/>
          <w:sz w:val="24"/>
        </w:rPr>
      </w:pPr>
      <w:r w:rsidRPr="00847490">
        <w:rPr>
          <w:rFonts w:ascii="Times New Roman" w:hAnsi="Times New Roman" w:cs="Times New Roman"/>
          <w:b/>
          <w:sz w:val="24"/>
        </w:rPr>
        <w:t>Abstract</w:t>
      </w:r>
    </w:p>
    <w:p w:rsidR="00847490" w:rsidRPr="00847490" w:rsidRDefault="00847490" w:rsidP="00847490">
      <w:pPr>
        <w:jc w:val="both"/>
        <w:rPr>
          <w:rFonts w:ascii="Times New Roman" w:hAnsi="Times New Roman" w:cs="Times New Roman"/>
          <w:sz w:val="20"/>
        </w:rPr>
      </w:pPr>
      <w:r w:rsidRPr="00847490">
        <w:rPr>
          <w:rFonts w:ascii="Times New Roman" w:hAnsi="Times New Roman" w:cs="Times New Roman"/>
          <w:b/>
          <w:sz w:val="20"/>
        </w:rPr>
        <w:t>Statement of the problem</w:t>
      </w:r>
      <w:r w:rsidRPr="00847490">
        <w:rPr>
          <w:rFonts w:ascii="Times New Roman" w:hAnsi="Times New Roman" w:cs="Times New Roman"/>
          <w:b/>
          <w:sz w:val="20"/>
        </w:rPr>
        <w:t>:</w:t>
      </w:r>
      <w:r>
        <w:rPr>
          <w:rFonts w:ascii="Times New Roman" w:hAnsi="Times New Roman" w:cs="Times New Roman"/>
          <w:sz w:val="20"/>
        </w:rPr>
        <w:t xml:space="preserve"> </w:t>
      </w:r>
      <w:r w:rsidRPr="00847490">
        <w:rPr>
          <w:rFonts w:ascii="Times New Roman" w:hAnsi="Times New Roman" w:cs="Times New Roman"/>
          <w:sz w:val="20"/>
        </w:rPr>
        <w:t>Breast being the most common type of cancer in women, breast cancer accounts for 14% of cancers in Indian women. It is reported that with every four minutes, an Indian woman is diagnosed with breast cancer. Breast cancer is on the rise, both in rural and urban India. A 2022 report of Breast C</w:t>
      </w:r>
      <w:r w:rsidR="00C348A1">
        <w:rPr>
          <w:rFonts w:ascii="Times New Roman" w:hAnsi="Times New Roman" w:cs="Times New Roman"/>
          <w:sz w:val="20"/>
        </w:rPr>
        <w:t>ancer statistics recorded 1</w:t>
      </w:r>
      <w:proofErr w:type="gramStart"/>
      <w:r w:rsidR="00C348A1">
        <w:rPr>
          <w:rFonts w:ascii="Times New Roman" w:hAnsi="Times New Roman" w:cs="Times New Roman"/>
          <w:sz w:val="20"/>
        </w:rPr>
        <w:t>,78,</w:t>
      </w:r>
      <w:r w:rsidRPr="00847490">
        <w:rPr>
          <w:rFonts w:ascii="Times New Roman" w:hAnsi="Times New Roman" w:cs="Times New Roman"/>
          <w:sz w:val="20"/>
        </w:rPr>
        <w:t>361</w:t>
      </w:r>
      <w:proofErr w:type="gramEnd"/>
      <w:r w:rsidRPr="00847490">
        <w:rPr>
          <w:rFonts w:ascii="Times New Roman" w:hAnsi="Times New Roman" w:cs="Times New Roman"/>
          <w:sz w:val="20"/>
        </w:rPr>
        <w:t xml:space="preserve"> (26.3%) new registered cases and 90,408 reported deaths.</w:t>
      </w:r>
    </w:p>
    <w:p w:rsidR="00847490" w:rsidRPr="00847490" w:rsidRDefault="00847490" w:rsidP="00847490">
      <w:pPr>
        <w:jc w:val="both"/>
        <w:rPr>
          <w:rFonts w:ascii="Times New Roman" w:hAnsi="Times New Roman" w:cs="Times New Roman"/>
          <w:sz w:val="20"/>
        </w:rPr>
      </w:pPr>
      <w:r w:rsidRPr="00847490">
        <w:rPr>
          <w:rFonts w:ascii="Times New Roman" w:hAnsi="Times New Roman" w:cs="Times New Roman"/>
          <w:sz w:val="20"/>
        </w:rPr>
        <w:t>The management of these cases depends on various prognostic markers</w:t>
      </w:r>
      <w:r>
        <w:rPr>
          <w:rFonts w:ascii="Times New Roman" w:hAnsi="Times New Roman" w:cs="Times New Roman"/>
          <w:sz w:val="20"/>
        </w:rPr>
        <w:t xml:space="preserve">. </w:t>
      </w:r>
      <w:r w:rsidRPr="00847490">
        <w:rPr>
          <w:rFonts w:ascii="Times New Roman" w:hAnsi="Times New Roman" w:cs="Times New Roman"/>
          <w:sz w:val="20"/>
        </w:rPr>
        <w:t xml:space="preserve">Other latest prognostic markers besides, Modified </w:t>
      </w:r>
      <w:proofErr w:type="spellStart"/>
      <w:r w:rsidRPr="00847490">
        <w:rPr>
          <w:rFonts w:ascii="Times New Roman" w:hAnsi="Times New Roman" w:cs="Times New Roman"/>
          <w:sz w:val="20"/>
        </w:rPr>
        <w:t>Masood’s</w:t>
      </w:r>
      <w:proofErr w:type="spellEnd"/>
      <w:r w:rsidRPr="00847490">
        <w:rPr>
          <w:rFonts w:ascii="Times New Roman" w:hAnsi="Times New Roman" w:cs="Times New Roman"/>
          <w:sz w:val="20"/>
        </w:rPr>
        <w:t xml:space="preserve"> scoring of FNAC breast, Histopathology, Bloom Richardson scoring, </w:t>
      </w:r>
      <w:proofErr w:type="spellStart"/>
      <w:r w:rsidRPr="00847490">
        <w:rPr>
          <w:rFonts w:ascii="Times New Roman" w:hAnsi="Times New Roman" w:cs="Times New Roman"/>
          <w:sz w:val="20"/>
        </w:rPr>
        <w:t>lymphovascular</w:t>
      </w:r>
      <w:proofErr w:type="spellEnd"/>
      <w:r w:rsidRPr="00847490">
        <w:rPr>
          <w:rFonts w:ascii="Times New Roman" w:hAnsi="Times New Roman" w:cs="Times New Roman"/>
          <w:sz w:val="20"/>
        </w:rPr>
        <w:t xml:space="preserve"> invasion, lymph node status is Tumor </w:t>
      </w:r>
      <w:r w:rsidRPr="00847490">
        <w:rPr>
          <w:rFonts w:ascii="Times New Roman" w:hAnsi="Times New Roman" w:cs="Times New Roman"/>
          <w:sz w:val="20"/>
        </w:rPr>
        <w:t>Budding</w:t>
      </w:r>
      <w:r>
        <w:rPr>
          <w:rFonts w:ascii="Times New Roman" w:hAnsi="Times New Roman" w:cs="Times New Roman"/>
          <w:sz w:val="20"/>
        </w:rPr>
        <w:t xml:space="preserve"> </w:t>
      </w:r>
      <w:r w:rsidRPr="00847490">
        <w:rPr>
          <w:rFonts w:ascii="Times New Roman" w:hAnsi="Times New Roman" w:cs="Times New Roman"/>
          <w:sz w:val="20"/>
        </w:rPr>
        <w:t xml:space="preserve">(TB). TB is a study wherein clusters of tumor cells present in the invading edge of </w:t>
      </w:r>
      <w:proofErr w:type="spellStart"/>
      <w:r w:rsidRPr="00847490">
        <w:rPr>
          <w:rFonts w:ascii="Times New Roman" w:hAnsi="Times New Roman" w:cs="Times New Roman"/>
          <w:sz w:val="20"/>
        </w:rPr>
        <w:t>stroma</w:t>
      </w:r>
      <w:proofErr w:type="spellEnd"/>
      <w:r w:rsidRPr="00847490">
        <w:rPr>
          <w:rFonts w:ascii="Times New Roman" w:hAnsi="Times New Roman" w:cs="Times New Roman"/>
          <w:sz w:val="20"/>
        </w:rPr>
        <w:t xml:space="preserve"> (4 to 5 cells) are evaluated. This study was inspired from the work done by </w:t>
      </w:r>
      <w:proofErr w:type="spellStart"/>
      <w:r w:rsidRPr="00847490">
        <w:rPr>
          <w:rFonts w:ascii="Times New Roman" w:hAnsi="Times New Roman" w:cs="Times New Roman"/>
          <w:sz w:val="20"/>
        </w:rPr>
        <w:t>Radhika</w:t>
      </w:r>
      <w:proofErr w:type="spellEnd"/>
      <w:r w:rsidRPr="00847490">
        <w:rPr>
          <w:rFonts w:ascii="Times New Roman" w:hAnsi="Times New Roman" w:cs="Times New Roman"/>
          <w:sz w:val="20"/>
        </w:rPr>
        <w:t xml:space="preserve"> </w:t>
      </w:r>
      <w:proofErr w:type="spellStart"/>
      <w:r w:rsidRPr="00847490">
        <w:rPr>
          <w:rFonts w:ascii="Times New Roman" w:hAnsi="Times New Roman" w:cs="Times New Roman"/>
          <w:sz w:val="20"/>
        </w:rPr>
        <w:t>Agarwal</w:t>
      </w:r>
      <w:proofErr w:type="spellEnd"/>
      <w:r w:rsidRPr="00847490">
        <w:rPr>
          <w:rFonts w:ascii="Times New Roman" w:hAnsi="Times New Roman" w:cs="Times New Roman"/>
          <w:sz w:val="20"/>
        </w:rPr>
        <w:t xml:space="preserve"> et.al. </w:t>
      </w:r>
    </w:p>
    <w:p w:rsidR="00847490" w:rsidRPr="00847490" w:rsidRDefault="00847490" w:rsidP="00847490">
      <w:pPr>
        <w:jc w:val="both"/>
        <w:rPr>
          <w:rFonts w:ascii="Times New Roman" w:hAnsi="Times New Roman" w:cs="Times New Roman"/>
          <w:sz w:val="20"/>
        </w:rPr>
      </w:pPr>
      <w:r w:rsidRPr="00847490">
        <w:rPr>
          <w:rFonts w:ascii="Times New Roman" w:hAnsi="Times New Roman" w:cs="Times New Roman"/>
          <w:sz w:val="20"/>
        </w:rPr>
        <w:t xml:space="preserve">Biomarkers are both helpful in management and prognosis of breast malignancy; they are the regular nuclear, cytoplasmic and </w:t>
      </w:r>
      <w:proofErr w:type="spellStart"/>
      <w:r w:rsidRPr="00847490">
        <w:rPr>
          <w:rFonts w:ascii="Times New Roman" w:hAnsi="Times New Roman" w:cs="Times New Roman"/>
          <w:sz w:val="20"/>
        </w:rPr>
        <w:t>angiogenic</w:t>
      </w:r>
      <w:proofErr w:type="spellEnd"/>
      <w:r w:rsidRPr="00847490">
        <w:rPr>
          <w:rFonts w:ascii="Times New Roman" w:hAnsi="Times New Roman" w:cs="Times New Roman"/>
          <w:sz w:val="20"/>
        </w:rPr>
        <w:t xml:space="preserve"> markers. The biomarkers like ER, PR, HER2/NEU, </w:t>
      </w:r>
      <w:proofErr w:type="gramStart"/>
      <w:r w:rsidRPr="00847490">
        <w:rPr>
          <w:rFonts w:ascii="Times New Roman" w:hAnsi="Times New Roman" w:cs="Times New Roman"/>
          <w:sz w:val="20"/>
        </w:rPr>
        <w:t>Ki</w:t>
      </w:r>
      <w:proofErr w:type="gramEnd"/>
      <w:r w:rsidRPr="00847490">
        <w:rPr>
          <w:rFonts w:ascii="Times New Roman" w:hAnsi="Times New Roman" w:cs="Times New Roman"/>
          <w:sz w:val="20"/>
        </w:rPr>
        <w:t xml:space="preserve"> 67 are all important for diagnosis and treatment of breast malignancies.</w:t>
      </w:r>
      <w:r w:rsidR="00C348A1">
        <w:rPr>
          <w:rFonts w:ascii="Times New Roman" w:hAnsi="Times New Roman" w:cs="Times New Roman"/>
          <w:sz w:val="20"/>
        </w:rPr>
        <w:t xml:space="preserve"> </w:t>
      </w:r>
      <w:r w:rsidRPr="00847490">
        <w:rPr>
          <w:rFonts w:ascii="Times New Roman" w:hAnsi="Times New Roman" w:cs="Times New Roman"/>
          <w:sz w:val="20"/>
        </w:rPr>
        <w:t xml:space="preserve">The biopsies of the malignant breast cases are further evaluated for biopsy size, relation with tumor grade, </w:t>
      </w:r>
      <w:proofErr w:type="spellStart"/>
      <w:r w:rsidRPr="00847490">
        <w:rPr>
          <w:rFonts w:ascii="Times New Roman" w:hAnsi="Times New Roman" w:cs="Times New Roman"/>
          <w:sz w:val="20"/>
        </w:rPr>
        <w:t>Lympho</w:t>
      </w:r>
      <w:proofErr w:type="spellEnd"/>
      <w:r>
        <w:rPr>
          <w:rFonts w:ascii="Times New Roman" w:hAnsi="Times New Roman" w:cs="Times New Roman"/>
          <w:sz w:val="20"/>
        </w:rPr>
        <w:t xml:space="preserve"> </w:t>
      </w:r>
      <w:r w:rsidRPr="00847490">
        <w:rPr>
          <w:rFonts w:ascii="Times New Roman" w:hAnsi="Times New Roman" w:cs="Times New Roman"/>
          <w:sz w:val="20"/>
        </w:rPr>
        <w:t xml:space="preserve">Vascular Invasion </w:t>
      </w:r>
      <w:r w:rsidRPr="00847490">
        <w:rPr>
          <w:rFonts w:ascii="Times New Roman" w:hAnsi="Times New Roman" w:cs="Times New Roman"/>
          <w:sz w:val="20"/>
        </w:rPr>
        <w:t>(LVI) Lymph node status</w:t>
      </w:r>
      <w:r w:rsidR="00C348A1">
        <w:rPr>
          <w:rFonts w:ascii="Times New Roman" w:hAnsi="Times New Roman" w:cs="Times New Roman"/>
          <w:sz w:val="20"/>
        </w:rPr>
        <w:t xml:space="preserve"> and</w:t>
      </w:r>
      <w:r w:rsidRPr="00847490">
        <w:rPr>
          <w:rFonts w:ascii="Times New Roman" w:hAnsi="Times New Roman" w:cs="Times New Roman"/>
          <w:sz w:val="20"/>
        </w:rPr>
        <w:t xml:space="preserve"> their relation with </w:t>
      </w:r>
      <w:r w:rsidRPr="00847490">
        <w:rPr>
          <w:rFonts w:ascii="Times New Roman" w:hAnsi="Times New Roman" w:cs="Times New Roman"/>
          <w:sz w:val="20"/>
        </w:rPr>
        <w:t xml:space="preserve">Tumor Budding </w:t>
      </w:r>
      <w:r w:rsidRPr="00847490">
        <w:rPr>
          <w:rFonts w:ascii="Times New Roman" w:hAnsi="Times New Roman" w:cs="Times New Roman"/>
          <w:sz w:val="20"/>
        </w:rPr>
        <w:t>(TB), so as to decide the prognosis of breast cancer patients.</w:t>
      </w:r>
      <w:r w:rsidR="00C348A1">
        <w:rPr>
          <w:rFonts w:ascii="Times New Roman" w:hAnsi="Times New Roman" w:cs="Times New Roman"/>
          <w:sz w:val="20"/>
        </w:rPr>
        <w:t xml:space="preserve"> </w:t>
      </w:r>
    </w:p>
    <w:p w:rsidR="00847490" w:rsidRDefault="00847490" w:rsidP="00847490">
      <w:pPr>
        <w:jc w:val="both"/>
        <w:rPr>
          <w:rFonts w:ascii="Times New Roman" w:hAnsi="Times New Roman" w:cs="Times New Roman"/>
          <w:sz w:val="20"/>
        </w:rPr>
      </w:pPr>
      <w:r w:rsidRPr="00847490">
        <w:rPr>
          <w:rFonts w:ascii="Times New Roman" w:hAnsi="Times New Roman" w:cs="Times New Roman"/>
          <w:sz w:val="20"/>
        </w:rPr>
        <w:t xml:space="preserve">There is now increased recognition of the importance of the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microenvironment, including</w:t>
      </w:r>
      <w:r w:rsidR="00C348A1">
        <w:rPr>
          <w:rFonts w:ascii="Times New Roman" w:hAnsi="Times New Roman" w:cs="Times New Roman"/>
          <w:sz w:val="20"/>
        </w:rPr>
        <w:t xml:space="preserve">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necrosis, host local inflammatory responses or </w:t>
      </w:r>
      <w:r w:rsidRPr="00847490">
        <w:rPr>
          <w:rFonts w:ascii="Times New Roman" w:hAnsi="Times New Roman" w:cs="Times New Roman"/>
          <w:sz w:val="20"/>
        </w:rPr>
        <w:t xml:space="preserve">Tumor Infiltrating Lymphocyte </w:t>
      </w:r>
      <w:r w:rsidRPr="00847490">
        <w:rPr>
          <w:rFonts w:ascii="Times New Roman" w:hAnsi="Times New Roman" w:cs="Times New Roman"/>
          <w:sz w:val="20"/>
        </w:rPr>
        <w:t xml:space="preserve">(TIL) and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w:t>
      </w:r>
      <w:proofErr w:type="spellStart"/>
      <w:r w:rsidRPr="00847490">
        <w:rPr>
          <w:rFonts w:ascii="Times New Roman" w:hAnsi="Times New Roman" w:cs="Times New Roman"/>
          <w:sz w:val="20"/>
        </w:rPr>
        <w:t>stroma</w:t>
      </w:r>
      <w:proofErr w:type="spellEnd"/>
      <w:r w:rsidRPr="00847490">
        <w:rPr>
          <w:rFonts w:ascii="Times New Roman" w:hAnsi="Times New Roman" w:cs="Times New Roman"/>
          <w:sz w:val="20"/>
        </w:rPr>
        <w:t xml:space="preserve">, in cancer progression and survival. The assessment of ratio of inflammatory cells to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cells is done by </w:t>
      </w:r>
      <w:proofErr w:type="spellStart"/>
      <w:r w:rsidRPr="00847490">
        <w:rPr>
          <w:rFonts w:ascii="Times New Roman" w:hAnsi="Times New Roman" w:cs="Times New Roman"/>
          <w:sz w:val="20"/>
        </w:rPr>
        <w:t>Klintrup</w:t>
      </w:r>
      <w:proofErr w:type="spellEnd"/>
      <w:r w:rsidRPr="00847490">
        <w:rPr>
          <w:rFonts w:ascii="Times New Roman" w:hAnsi="Times New Roman" w:cs="Times New Roman"/>
          <w:sz w:val="20"/>
        </w:rPr>
        <w:t xml:space="preserve"> </w:t>
      </w:r>
      <w:proofErr w:type="spellStart"/>
      <w:r w:rsidRPr="00847490">
        <w:rPr>
          <w:rFonts w:ascii="Times New Roman" w:hAnsi="Times New Roman" w:cs="Times New Roman"/>
          <w:sz w:val="20"/>
        </w:rPr>
        <w:t>Makinen</w:t>
      </w:r>
      <w:proofErr w:type="spellEnd"/>
      <w:r w:rsidRPr="00847490">
        <w:rPr>
          <w:rFonts w:ascii="Times New Roman" w:hAnsi="Times New Roman" w:cs="Times New Roman"/>
          <w:sz w:val="20"/>
        </w:rPr>
        <w:t xml:space="preserve"> score (KM score)</w:t>
      </w:r>
      <w:r w:rsidR="00C348A1">
        <w:rPr>
          <w:rFonts w:ascii="Times New Roman" w:hAnsi="Times New Roman" w:cs="Times New Roman"/>
          <w:sz w:val="20"/>
        </w:rPr>
        <w:t xml:space="preserve">. </w:t>
      </w:r>
      <w:r w:rsidRPr="00847490">
        <w:rPr>
          <w:rFonts w:ascii="Times New Roman" w:hAnsi="Times New Roman" w:cs="Times New Roman"/>
          <w:sz w:val="20"/>
        </w:rPr>
        <w:t xml:space="preserve">We are trying to see the association of TB with the microenvironment (KM score), as </w:t>
      </w:r>
      <w:r w:rsidRPr="00847490">
        <w:rPr>
          <w:rFonts w:ascii="Times New Roman" w:hAnsi="Times New Roman" w:cs="Times New Roman"/>
          <w:sz w:val="20"/>
        </w:rPr>
        <w:t>a</w:t>
      </w:r>
      <w:r w:rsidRPr="00847490">
        <w:rPr>
          <w:rFonts w:ascii="Times New Roman" w:hAnsi="Times New Roman" w:cs="Times New Roman"/>
          <w:sz w:val="20"/>
        </w:rPr>
        <w:t xml:space="preserve"> prognostic factors in management of breast cancer patients.</w:t>
      </w:r>
    </w:p>
    <w:p w:rsidR="00847490" w:rsidRPr="00847490" w:rsidRDefault="00847490" w:rsidP="00847490">
      <w:pPr>
        <w:jc w:val="both"/>
        <w:rPr>
          <w:rFonts w:ascii="Times New Roman" w:hAnsi="Times New Roman" w:cs="Times New Roman"/>
          <w:sz w:val="20"/>
        </w:rPr>
      </w:pPr>
      <w:r w:rsidRPr="00847490">
        <w:rPr>
          <w:rFonts w:ascii="Times New Roman" w:hAnsi="Times New Roman" w:cs="Times New Roman"/>
          <w:b/>
          <w:sz w:val="20"/>
        </w:rPr>
        <w:t>Methodology &amp; theoretical orientation</w:t>
      </w:r>
      <w:r w:rsidRPr="00847490">
        <w:rPr>
          <w:rFonts w:ascii="Times New Roman" w:hAnsi="Times New Roman" w:cs="Times New Roman"/>
          <w:b/>
          <w:sz w:val="20"/>
        </w:rPr>
        <w:t>:</w:t>
      </w:r>
      <w:r>
        <w:rPr>
          <w:rFonts w:ascii="Times New Roman" w:hAnsi="Times New Roman" w:cs="Times New Roman"/>
          <w:b/>
          <w:sz w:val="20"/>
        </w:rPr>
        <w:t xml:space="preserve"> </w:t>
      </w:r>
      <w:r w:rsidRPr="00847490">
        <w:rPr>
          <w:rFonts w:ascii="Times New Roman" w:hAnsi="Times New Roman" w:cs="Times New Roman"/>
          <w:sz w:val="20"/>
        </w:rPr>
        <w:t>The total numbers of cases by FNAC were 290 cases from January 2019 to August 2020</w:t>
      </w:r>
      <w:r>
        <w:rPr>
          <w:rFonts w:ascii="Times New Roman" w:hAnsi="Times New Roman" w:cs="Times New Roman"/>
          <w:sz w:val="20"/>
        </w:rPr>
        <w:t xml:space="preserve">. </w:t>
      </w:r>
      <w:r w:rsidRPr="00847490">
        <w:rPr>
          <w:rFonts w:ascii="Times New Roman" w:hAnsi="Times New Roman" w:cs="Times New Roman"/>
          <w:sz w:val="20"/>
        </w:rPr>
        <w:t>The total numbers of benign cases were 219</w:t>
      </w:r>
      <w:r>
        <w:rPr>
          <w:rFonts w:ascii="Times New Roman" w:hAnsi="Times New Roman" w:cs="Times New Roman"/>
          <w:sz w:val="20"/>
        </w:rPr>
        <w:t xml:space="preserve"> accounting for 75.51% of cases. </w:t>
      </w:r>
      <w:r w:rsidRPr="00847490">
        <w:rPr>
          <w:rFonts w:ascii="Times New Roman" w:hAnsi="Times New Roman" w:cs="Times New Roman"/>
          <w:sz w:val="20"/>
        </w:rPr>
        <w:t>The total numbers of malignant cases were 71 cases accounting for 24.49%</w:t>
      </w:r>
      <w:r>
        <w:rPr>
          <w:rFonts w:ascii="Times New Roman" w:hAnsi="Times New Roman" w:cs="Times New Roman"/>
          <w:sz w:val="20"/>
        </w:rPr>
        <w:t xml:space="preserve">. </w:t>
      </w:r>
      <w:r w:rsidRPr="00847490">
        <w:rPr>
          <w:rFonts w:ascii="Times New Roman" w:hAnsi="Times New Roman" w:cs="Times New Roman"/>
          <w:sz w:val="20"/>
        </w:rPr>
        <w:t xml:space="preserve">The total </w:t>
      </w:r>
      <w:r w:rsidRPr="00847490">
        <w:rPr>
          <w:rFonts w:ascii="Times New Roman" w:hAnsi="Times New Roman" w:cs="Times New Roman"/>
          <w:sz w:val="20"/>
        </w:rPr>
        <w:t>number of benign cases with Histopathology correlation was</w:t>
      </w:r>
      <w:r w:rsidRPr="00847490">
        <w:rPr>
          <w:rFonts w:ascii="Times New Roman" w:hAnsi="Times New Roman" w:cs="Times New Roman"/>
          <w:sz w:val="20"/>
        </w:rPr>
        <w:t xml:space="preserve"> 58 accounting for 54.71%.</w:t>
      </w:r>
      <w:r>
        <w:rPr>
          <w:rFonts w:ascii="Times New Roman" w:hAnsi="Times New Roman" w:cs="Times New Roman"/>
          <w:sz w:val="20"/>
        </w:rPr>
        <w:t xml:space="preserve"> </w:t>
      </w:r>
      <w:r w:rsidRPr="00847490">
        <w:rPr>
          <w:rFonts w:ascii="Times New Roman" w:hAnsi="Times New Roman" w:cs="Times New Roman"/>
          <w:sz w:val="20"/>
        </w:rPr>
        <w:t xml:space="preserve">The total </w:t>
      </w:r>
      <w:r w:rsidRPr="00847490">
        <w:rPr>
          <w:rFonts w:ascii="Times New Roman" w:hAnsi="Times New Roman" w:cs="Times New Roman"/>
          <w:sz w:val="20"/>
        </w:rPr>
        <w:t>number of malignant cases with histopathology correlation was</w:t>
      </w:r>
      <w:r w:rsidRPr="00847490">
        <w:rPr>
          <w:rFonts w:ascii="Times New Roman" w:hAnsi="Times New Roman" w:cs="Times New Roman"/>
          <w:sz w:val="20"/>
        </w:rPr>
        <w:t xml:space="preserve"> 48 accounting for 45.29% of cases.</w:t>
      </w:r>
    </w:p>
    <w:p w:rsidR="00847490" w:rsidRDefault="00847490" w:rsidP="00847490">
      <w:pPr>
        <w:jc w:val="both"/>
        <w:rPr>
          <w:rFonts w:ascii="Times New Roman" w:hAnsi="Times New Roman" w:cs="Times New Roman"/>
          <w:sz w:val="20"/>
        </w:rPr>
      </w:pPr>
      <w:proofErr w:type="spellStart"/>
      <w:r w:rsidRPr="00847490">
        <w:rPr>
          <w:rFonts w:ascii="Times New Roman" w:hAnsi="Times New Roman" w:cs="Times New Roman"/>
          <w:b/>
          <w:sz w:val="20"/>
        </w:rPr>
        <w:t>Tumour</w:t>
      </w:r>
      <w:proofErr w:type="spellEnd"/>
      <w:r w:rsidRPr="00847490">
        <w:rPr>
          <w:rFonts w:ascii="Times New Roman" w:hAnsi="Times New Roman" w:cs="Times New Roman"/>
          <w:b/>
          <w:sz w:val="20"/>
        </w:rPr>
        <w:t xml:space="preserve"> budding:</w:t>
      </w:r>
      <w:r w:rsidRPr="00847490">
        <w:rPr>
          <w:rFonts w:ascii="Times New Roman" w:hAnsi="Times New Roman" w:cs="Times New Roman"/>
          <w:sz w:val="20"/>
        </w:rPr>
        <w:t xml:space="preserve"> It is the presence of 1-5 cell clusters seen in the </w:t>
      </w:r>
      <w:proofErr w:type="spellStart"/>
      <w:r w:rsidRPr="00847490">
        <w:rPr>
          <w:rFonts w:ascii="Times New Roman" w:hAnsi="Times New Roman" w:cs="Times New Roman"/>
          <w:sz w:val="20"/>
        </w:rPr>
        <w:t>stroma</w:t>
      </w:r>
      <w:proofErr w:type="spellEnd"/>
      <w:r w:rsidRPr="00847490">
        <w:rPr>
          <w:rFonts w:ascii="Times New Roman" w:hAnsi="Times New Roman" w:cs="Times New Roman"/>
          <w:sz w:val="20"/>
        </w:rPr>
        <w:t xml:space="preserve"> close to the main tumor. There are various methods to access the tumor grading by counting the tumor buds in HPF. The method adopted by us is the one proposed by Dr. </w:t>
      </w:r>
      <w:proofErr w:type="spellStart"/>
      <w:r w:rsidRPr="00847490">
        <w:rPr>
          <w:rFonts w:ascii="Times New Roman" w:hAnsi="Times New Roman" w:cs="Times New Roman"/>
          <w:sz w:val="20"/>
        </w:rPr>
        <w:t>Radhika</w:t>
      </w:r>
      <w:proofErr w:type="spellEnd"/>
      <w:r w:rsidRPr="00847490">
        <w:rPr>
          <w:rFonts w:ascii="Times New Roman" w:hAnsi="Times New Roman" w:cs="Times New Roman"/>
          <w:sz w:val="20"/>
        </w:rPr>
        <w:t xml:space="preserve"> </w:t>
      </w:r>
      <w:proofErr w:type="spellStart"/>
      <w:r w:rsidRPr="00847490">
        <w:rPr>
          <w:rFonts w:ascii="Times New Roman" w:hAnsi="Times New Roman" w:cs="Times New Roman"/>
          <w:sz w:val="20"/>
        </w:rPr>
        <w:t>Agarwal</w:t>
      </w:r>
      <w:proofErr w:type="spellEnd"/>
      <w:r w:rsidRPr="00847490">
        <w:rPr>
          <w:rFonts w:ascii="Times New Roman" w:hAnsi="Times New Roman" w:cs="Times New Roman"/>
          <w:sz w:val="20"/>
        </w:rPr>
        <w:t xml:space="preserve"> </w:t>
      </w:r>
      <w:proofErr w:type="gramStart"/>
      <w:r w:rsidRPr="00847490">
        <w:rPr>
          <w:rFonts w:ascii="Times New Roman" w:hAnsi="Times New Roman" w:cs="Times New Roman"/>
          <w:sz w:val="20"/>
        </w:rPr>
        <w:t>et.al.,</w:t>
      </w:r>
      <w:proofErr w:type="gramEnd"/>
      <w:r w:rsidRPr="00847490">
        <w:rPr>
          <w:rFonts w:ascii="Times New Roman" w:hAnsi="Times New Roman" w:cs="Times New Roman"/>
          <w:sz w:val="20"/>
        </w:rPr>
        <w:t xml:space="preserve"> wherein the maximum number of buds seen by 20x are counted in a field</w:t>
      </w:r>
      <w:r w:rsidR="004506A7">
        <w:rPr>
          <w:rFonts w:ascii="Times New Roman" w:hAnsi="Times New Roman" w:cs="Times New Roman"/>
          <w:sz w:val="20"/>
        </w:rPr>
        <w:t xml:space="preserve"> [Figure 1]</w:t>
      </w:r>
      <w:r w:rsidRPr="00847490">
        <w:rPr>
          <w:rFonts w:ascii="Times New Roman" w:hAnsi="Times New Roman" w:cs="Times New Roman"/>
          <w:sz w:val="20"/>
        </w:rPr>
        <w:t xml:space="preserve">. The tumor is divided into high grade tumor budding if </w:t>
      </w:r>
      <w:r w:rsidRPr="00847490">
        <w:rPr>
          <w:rFonts w:ascii="Times New Roman" w:hAnsi="Times New Roman" w:cs="Times New Roman"/>
          <w:sz w:val="20"/>
        </w:rPr>
        <w:t>number of bud is</w:t>
      </w:r>
      <w:r w:rsidRPr="00847490">
        <w:rPr>
          <w:rFonts w:ascii="Times New Roman" w:hAnsi="Times New Roman" w:cs="Times New Roman"/>
          <w:sz w:val="20"/>
        </w:rPr>
        <w:t xml:space="preserve"> more than 10 and low grade tumor bud if they are less than 10.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budding was observed in 40 malignant breast cases both histopathology and core biopsy cases were included</w:t>
      </w:r>
      <w:r w:rsidR="00C348A1">
        <w:rPr>
          <w:rFonts w:ascii="Times New Roman" w:hAnsi="Times New Roman" w:cs="Times New Roman"/>
          <w:sz w:val="20"/>
        </w:rPr>
        <w:t xml:space="preserve"> [Figure 2]</w:t>
      </w:r>
      <w:r w:rsidRPr="00847490">
        <w:rPr>
          <w:rFonts w:ascii="Times New Roman" w:hAnsi="Times New Roman" w:cs="Times New Roman"/>
          <w:sz w:val="20"/>
        </w:rPr>
        <w:t>.</w:t>
      </w:r>
    </w:p>
    <w:p w:rsidR="004506A7" w:rsidRDefault="004506A7" w:rsidP="004506A7">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68A71AEE" wp14:editId="6DC10AFA">
            <wp:extent cx="2103120" cy="15608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03120" cy="1560830"/>
                    </a:xfrm>
                    <a:prstGeom prst="rect">
                      <a:avLst/>
                    </a:prstGeom>
                    <a:noFill/>
                  </pic:spPr>
                </pic:pic>
              </a:graphicData>
            </a:graphic>
          </wp:inline>
        </w:drawing>
      </w:r>
    </w:p>
    <w:p w:rsidR="004506A7" w:rsidRPr="00C348A1" w:rsidRDefault="004506A7" w:rsidP="004506A7">
      <w:pPr>
        <w:jc w:val="center"/>
        <w:rPr>
          <w:rFonts w:ascii="Times New Roman" w:hAnsi="Times New Roman" w:cs="Times New Roman"/>
          <w:i/>
          <w:sz w:val="18"/>
        </w:rPr>
      </w:pPr>
      <w:proofErr w:type="gramStart"/>
      <w:r w:rsidRPr="00C348A1">
        <w:rPr>
          <w:rFonts w:ascii="Times New Roman" w:hAnsi="Times New Roman" w:cs="Times New Roman"/>
          <w:b/>
          <w:i/>
          <w:sz w:val="18"/>
        </w:rPr>
        <w:t>Figure 1.</w:t>
      </w:r>
      <w:proofErr w:type="gramEnd"/>
      <w:r w:rsidRPr="00C348A1">
        <w:rPr>
          <w:rFonts w:ascii="Times New Roman" w:hAnsi="Times New Roman" w:cs="Times New Roman"/>
          <w:i/>
          <w:sz w:val="18"/>
        </w:rPr>
        <w:t xml:space="preserve"> </w:t>
      </w:r>
      <w:proofErr w:type="spellStart"/>
      <w:proofErr w:type="gramStart"/>
      <w:r w:rsidRPr="00C348A1">
        <w:rPr>
          <w:rFonts w:ascii="Times New Roman" w:hAnsi="Times New Roman" w:cs="Times New Roman"/>
          <w:i/>
          <w:sz w:val="18"/>
        </w:rPr>
        <w:t>Tumour</w:t>
      </w:r>
      <w:proofErr w:type="spellEnd"/>
      <w:r w:rsidRPr="00C348A1">
        <w:rPr>
          <w:rFonts w:ascii="Times New Roman" w:hAnsi="Times New Roman" w:cs="Times New Roman"/>
          <w:i/>
          <w:sz w:val="18"/>
        </w:rPr>
        <w:t xml:space="preserve"> budding (H&amp;E, 20x).</w:t>
      </w:r>
      <w:proofErr w:type="gramEnd"/>
    </w:p>
    <w:p w:rsidR="004506A7" w:rsidRDefault="004506A7" w:rsidP="004506A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1CF15F4" wp14:editId="2089F24E">
            <wp:extent cx="2048510" cy="1518285"/>
            <wp:effectExtent l="0" t="0" r="889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48510" cy="1518285"/>
                    </a:xfrm>
                    <a:prstGeom prst="rect">
                      <a:avLst/>
                    </a:prstGeom>
                    <a:noFill/>
                  </pic:spPr>
                </pic:pic>
              </a:graphicData>
            </a:graphic>
          </wp:inline>
        </w:drawing>
      </w:r>
    </w:p>
    <w:p w:rsidR="004506A7" w:rsidRPr="00C348A1" w:rsidRDefault="004506A7" w:rsidP="004506A7">
      <w:pPr>
        <w:jc w:val="center"/>
        <w:rPr>
          <w:rFonts w:ascii="Times New Roman" w:hAnsi="Times New Roman" w:cs="Times New Roman"/>
          <w:i/>
          <w:sz w:val="18"/>
        </w:rPr>
      </w:pPr>
      <w:proofErr w:type="gramStart"/>
      <w:r w:rsidRPr="00C348A1">
        <w:rPr>
          <w:rFonts w:ascii="Times New Roman" w:hAnsi="Times New Roman" w:cs="Times New Roman"/>
          <w:b/>
          <w:i/>
          <w:sz w:val="18"/>
        </w:rPr>
        <w:t>Figure 2.</w:t>
      </w:r>
      <w:proofErr w:type="gramEnd"/>
      <w:r w:rsidRPr="00C348A1">
        <w:rPr>
          <w:rFonts w:ascii="Times New Roman" w:hAnsi="Times New Roman" w:cs="Times New Roman"/>
          <w:i/>
          <w:sz w:val="18"/>
        </w:rPr>
        <w:t xml:space="preserve"> Malignant breast </w:t>
      </w:r>
      <w:proofErr w:type="spellStart"/>
      <w:r w:rsidRPr="00C348A1">
        <w:rPr>
          <w:rFonts w:ascii="Times New Roman" w:hAnsi="Times New Roman" w:cs="Times New Roman"/>
          <w:i/>
          <w:sz w:val="18"/>
        </w:rPr>
        <w:t>tumour</w:t>
      </w:r>
      <w:proofErr w:type="spellEnd"/>
      <w:r w:rsidRPr="00C348A1">
        <w:rPr>
          <w:rFonts w:ascii="Times New Roman" w:hAnsi="Times New Roman" w:cs="Times New Roman"/>
          <w:i/>
          <w:sz w:val="18"/>
        </w:rPr>
        <w:t xml:space="preserve"> (H&amp;E, </w:t>
      </w:r>
      <w:proofErr w:type="gramStart"/>
      <w:r w:rsidRPr="00C348A1">
        <w:rPr>
          <w:rFonts w:ascii="Times New Roman" w:hAnsi="Times New Roman" w:cs="Times New Roman"/>
          <w:i/>
          <w:sz w:val="18"/>
        </w:rPr>
        <w:t>10x</w:t>
      </w:r>
      <w:proofErr w:type="gramEnd"/>
      <w:r w:rsidRPr="00C348A1">
        <w:rPr>
          <w:rFonts w:ascii="Times New Roman" w:hAnsi="Times New Roman" w:cs="Times New Roman"/>
          <w:i/>
          <w:sz w:val="18"/>
        </w:rPr>
        <w:t>).</w:t>
      </w:r>
    </w:p>
    <w:p w:rsidR="00847490" w:rsidRPr="00847490" w:rsidRDefault="00847490" w:rsidP="00847490">
      <w:pPr>
        <w:jc w:val="both"/>
        <w:rPr>
          <w:rFonts w:ascii="Times New Roman" w:hAnsi="Times New Roman" w:cs="Times New Roman"/>
          <w:sz w:val="20"/>
        </w:rPr>
      </w:pPr>
      <w:r w:rsidRPr="00847490">
        <w:rPr>
          <w:rFonts w:ascii="Times New Roman" w:hAnsi="Times New Roman" w:cs="Times New Roman"/>
          <w:sz w:val="20"/>
        </w:rPr>
        <w:t xml:space="preserve">Also, the relationship of TB with other prognostic factors like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size, biomarkers like ER, PR</w:t>
      </w:r>
      <w:r w:rsidR="00C348A1">
        <w:rPr>
          <w:rFonts w:ascii="Times New Roman" w:hAnsi="Times New Roman" w:cs="Times New Roman"/>
          <w:sz w:val="20"/>
        </w:rPr>
        <w:t xml:space="preserve"> and</w:t>
      </w:r>
      <w:r w:rsidRPr="00847490">
        <w:rPr>
          <w:rFonts w:ascii="Times New Roman" w:hAnsi="Times New Roman" w:cs="Times New Roman"/>
          <w:sz w:val="20"/>
        </w:rPr>
        <w:t xml:space="preserve"> Ki 67, </w:t>
      </w:r>
      <w:proofErr w:type="spellStart"/>
      <w:r w:rsidRPr="00847490">
        <w:rPr>
          <w:rFonts w:ascii="Times New Roman" w:hAnsi="Times New Roman" w:cs="Times New Roman"/>
          <w:sz w:val="20"/>
        </w:rPr>
        <w:t>Angiogenic</w:t>
      </w:r>
      <w:proofErr w:type="spellEnd"/>
      <w:r w:rsidRPr="00847490">
        <w:rPr>
          <w:rFonts w:ascii="Times New Roman" w:hAnsi="Times New Roman" w:cs="Times New Roman"/>
          <w:sz w:val="20"/>
        </w:rPr>
        <w:t xml:space="preserve"> Markers,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grade, </w:t>
      </w:r>
      <w:proofErr w:type="spellStart"/>
      <w:r w:rsidRPr="00847490">
        <w:rPr>
          <w:rFonts w:ascii="Times New Roman" w:hAnsi="Times New Roman" w:cs="Times New Roman"/>
          <w:sz w:val="20"/>
        </w:rPr>
        <w:t>Lymphovascular</w:t>
      </w:r>
      <w:proofErr w:type="spellEnd"/>
      <w:r w:rsidRPr="00847490">
        <w:rPr>
          <w:rFonts w:ascii="Times New Roman" w:hAnsi="Times New Roman" w:cs="Times New Roman"/>
          <w:sz w:val="20"/>
        </w:rPr>
        <w:t xml:space="preserve"> invasion, lymph node metastasis</w:t>
      </w:r>
      <w:r w:rsidR="00C348A1">
        <w:rPr>
          <w:rFonts w:ascii="Times New Roman" w:hAnsi="Times New Roman" w:cs="Times New Roman"/>
          <w:sz w:val="20"/>
        </w:rPr>
        <w:t xml:space="preserve"> and</w:t>
      </w:r>
      <w:r w:rsidRPr="00847490">
        <w:rPr>
          <w:rFonts w:ascii="Times New Roman" w:hAnsi="Times New Roman" w:cs="Times New Roman"/>
          <w:sz w:val="20"/>
        </w:rPr>
        <w:t xml:space="preserve"> KM score will be discussed. </w:t>
      </w:r>
    </w:p>
    <w:p w:rsidR="00847490" w:rsidRDefault="00847490" w:rsidP="00847490">
      <w:pPr>
        <w:jc w:val="both"/>
        <w:rPr>
          <w:rFonts w:ascii="Times New Roman" w:hAnsi="Times New Roman" w:cs="Times New Roman"/>
          <w:sz w:val="20"/>
        </w:rPr>
      </w:pPr>
      <w:r w:rsidRPr="00847490">
        <w:rPr>
          <w:rFonts w:ascii="Times New Roman" w:hAnsi="Times New Roman" w:cs="Times New Roman"/>
          <w:sz w:val="20"/>
        </w:rPr>
        <w:t xml:space="preserve">A study on 50 breast cancer cases, from January 2021 to June 2021, which underwent either radical mastectomy or core biopsy, tries to compare the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budding and lymphocytic infiltrate in the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microenvironment by a method of assessment called the </w:t>
      </w:r>
      <w:proofErr w:type="spellStart"/>
      <w:r w:rsidRPr="00847490">
        <w:rPr>
          <w:rFonts w:ascii="Times New Roman" w:hAnsi="Times New Roman" w:cs="Times New Roman"/>
          <w:sz w:val="20"/>
        </w:rPr>
        <w:t>Klintrup</w:t>
      </w:r>
      <w:proofErr w:type="spellEnd"/>
      <w:r w:rsidRPr="00847490">
        <w:rPr>
          <w:rFonts w:ascii="Times New Roman" w:hAnsi="Times New Roman" w:cs="Times New Roman"/>
          <w:sz w:val="20"/>
        </w:rPr>
        <w:t xml:space="preserve"> </w:t>
      </w:r>
      <w:proofErr w:type="spellStart"/>
      <w:r w:rsidRPr="00847490">
        <w:rPr>
          <w:rFonts w:ascii="Times New Roman" w:hAnsi="Times New Roman" w:cs="Times New Roman"/>
          <w:sz w:val="20"/>
        </w:rPr>
        <w:t>Makinen</w:t>
      </w:r>
      <w:proofErr w:type="spellEnd"/>
      <w:r w:rsidRPr="00847490">
        <w:rPr>
          <w:rFonts w:ascii="Times New Roman" w:hAnsi="Times New Roman" w:cs="Times New Roman"/>
          <w:sz w:val="20"/>
        </w:rPr>
        <w:t xml:space="preserve"> score (KM SCORE)</w:t>
      </w:r>
      <w:r w:rsidR="00C348A1">
        <w:rPr>
          <w:rFonts w:ascii="Times New Roman" w:hAnsi="Times New Roman" w:cs="Times New Roman"/>
          <w:sz w:val="20"/>
        </w:rPr>
        <w:t xml:space="preserve"> [Figure 3]</w:t>
      </w:r>
      <w:r>
        <w:rPr>
          <w:rFonts w:ascii="Times New Roman" w:hAnsi="Times New Roman" w:cs="Times New Roman"/>
          <w:sz w:val="20"/>
        </w:rPr>
        <w:t xml:space="preserve">. </w:t>
      </w:r>
      <w:r w:rsidRPr="00847490">
        <w:rPr>
          <w:rFonts w:ascii="Times New Roman" w:hAnsi="Times New Roman" w:cs="Times New Roman"/>
          <w:sz w:val="20"/>
        </w:rPr>
        <w:t>It helps to establish the importance of these newer prognostic factors, so as to improve the survival of the patients.</w:t>
      </w:r>
    </w:p>
    <w:p w:rsidR="00C348A1" w:rsidRDefault="00C348A1" w:rsidP="00C348A1">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56397FE" wp14:editId="08CAEF3A">
            <wp:extent cx="2969260" cy="223139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9260" cy="2231390"/>
                    </a:xfrm>
                    <a:prstGeom prst="rect">
                      <a:avLst/>
                    </a:prstGeom>
                    <a:noFill/>
                  </pic:spPr>
                </pic:pic>
              </a:graphicData>
            </a:graphic>
          </wp:inline>
        </w:drawing>
      </w:r>
    </w:p>
    <w:p w:rsidR="00C348A1" w:rsidRPr="00C348A1" w:rsidRDefault="00C348A1" w:rsidP="00C348A1">
      <w:pPr>
        <w:jc w:val="center"/>
        <w:rPr>
          <w:rFonts w:ascii="Times New Roman" w:hAnsi="Times New Roman" w:cs="Times New Roman"/>
          <w:i/>
          <w:sz w:val="18"/>
        </w:rPr>
      </w:pPr>
      <w:proofErr w:type="gramStart"/>
      <w:r w:rsidRPr="00C348A1">
        <w:rPr>
          <w:rFonts w:ascii="Times New Roman" w:hAnsi="Times New Roman" w:cs="Times New Roman"/>
          <w:b/>
          <w:i/>
          <w:sz w:val="18"/>
        </w:rPr>
        <w:t>Figure 3.</w:t>
      </w:r>
      <w:proofErr w:type="gramEnd"/>
      <w:r w:rsidRPr="00C348A1">
        <w:rPr>
          <w:rFonts w:ascii="Times New Roman" w:hAnsi="Times New Roman" w:cs="Times New Roman"/>
          <w:i/>
          <w:sz w:val="18"/>
        </w:rPr>
        <w:t xml:space="preserve"> </w:t>
      </w:r>
      <w:proofErr w:type="spellStart"/>
      <w:proofErr w:type="gramStart"/>
      <w:r w:rsidRPr="00C348A1">
        <w:rPr>
          <w:rFonts w:ascii="Times New Roman" w:hAnsi="Times New Roman" w:cs="Times New Roman"/>
          <w:i/>
          <w:sz w:val="18"/>
        </w:rPr>
        <w:t>Klintrup</w:t>
      </w:r>
      <w:proofErr w:type="spellEnd"/>
      <w:r w:rsidRPr="00C348A1">
        <w:rPr>
          <w:rFonts w:ascii="Times New Roman" w:hAnsi="Times New Roman" w:cs="Times New Roman"/>
          <w:i/>
          <w:sz w:val="18"/>
        </w:rPr>
        <w:t xml:space="preserve"> </w:t>
      </w:r>
      <w:proofErr w:type="spellStart"/>
      <w:r w:rsidRPr="00C348A1">
        <w:rPr>
          <w:rFonts w:ascii="Times New Roman" w:hAnsi="Times New Roman" w:cs="Times New Roman"/>
          <w:i/>
          <w:sz w:val="18"/>
        </w:rPr>
        <w:t>Makinen</w:t>
      </w:r>
      <w:proofErr w:type="spellEnd"/>
      <w:r w:rsidRPr="00C348A1">
        <w:rPr>
          <w:rFonts w:ascii="Times New Roman" w:hAnsi="Times New Roman" w:cs="Times New Roman"/>
          <w:i/>
          <w:sz w:val="18"/>
        </w:rPr>
        <w:t xml:space="preserve"> Score (KM Score) for relationship between TIL and breast cancer.</w:t>
      </w:r>
      <w:proofErr w:type="gramEnd"/>
    </w:p>
    <w:p w:rsidR="00847490" w:rsidRPr="00847490" w:rsidRDefault="00847490" w:rsidP="00847490">
      <w:pPr>
        <w:jc w:val="both"/>
        <w:rPr>
          <w:rFonts w:ascii="Times New Roman" w:hAnsi="Times New Roman" w:cs="Times New Roman"/>
          <w:sz w:val="20"/>
        </w:rPr>
      </w:pPr>
      <w:r w:rsidRPr="00847490">
        <w:rPr>
          <w:rFonts w:ascii="Times New Roman" w:hAnsi="Times New Roman" w:cs="Times New Roman"/>
          <w:b/>
          <w:sz w:val="20"/>
        </w:rPr>
        <w:lastRenderedPageBreak/>
        <w:t>Findings:</w:t>
      </w:r>
      <w:r>
        <w:rPr>
          <w:rFonts w:ascii="Times New Roman" w:hAnsi="Times New Roman" w:cs="Times New Roman"/>
          <w:sz w:val="20"/>
        </w:rPr>
        <w:t xml:space="preserve"> </w:t>
      </w:r>
      <w:r w:rsidRPr="00847490">
        <w:rPr>
          <w:rFonts w:ascii="Times New Roman" w:hAnsi="Times New Roman" w:cs="Times New Roman"/>
          <w:sz w:val="20"/>
        </w:rPr>
        <w:t>TB total number of malignant breast cases were 40 including both big size biopsies and core biopsies.</w:t>
      </w:r>
      <w:r w:rsidR="00C348A1">
        <w:rPr>
          <w:rFonts w:ascii="Times New Roman" w:hAnsi="Times New Roman" w:cs="Times New Roman"/>
          <w:sz w:val="20"/>
        </w:rPr>
        <w:t xml:space="preserve"> </w:t>
      </w:r>
      <w:r w:rsidR="004506A7">
        <w:rPr>
          <w:rFonts w:ascii="Times New Roman" w:hAnsi="Times New Roman" w:cs="Times New Roman"/>
          <w:sz w:val="20"/>
        </w:rPr>
        <w:t xml:space="preserve">TB high grade </w:t>
      </w:r>
      <w:r w:rsidRPr="00847490">
        <w:rPr>
          <w:rFonts w:ascii="Times New Roman" w:hAnsi="Times New Roman" w:cs="Times New Roman"/>
          <w:sz w:val="20"/>
        </w:rPr>
        <w:t>22</w:t>
      </w:r>
      <w:r>
        <w:rPr>
          <w:rFonts w:ascii="Times New Roman" w:hAnsi="Times New Roman" w:cs="Times New Roman"/>
          <w:sz w:val="20"/>
        </w:rPr>
        <w:t xml:space="preserve"> </w:t>
      </w:r>
      <w:r w:rsidRPr="00847490">
        <w:rPr>
          <w:rFonts w:ascii="Times New Roman" w:hAnsi="Times New Roman" w:cs="Times New Roman"/>
          <w:sz w:val="20"/>
        </w:rPr>
        <w:t>(55%)</w:t>
      </w:r>
      <w:r>
        <w:rPr>
          <w:rFonts w:ascii="Times New Roman" w:hAnsi="Times New Roman" w:cs="Times New Roman"/>
          <w:sz w:val="20"/>
        </w:rPr>
        <w:t xml:space="preserve"> </w:t>
      </w:r>
      <w:r w:rsidRPr="00847490">
        <w:rPr>
          <w:rFonts w:ascii="Times New Roman" w:hAnsi="Times New Roman" w:cs="Times New Roman"/>
          <w:sz w:val="20"/>
        </w:rPr>
        <w:t>of cases</w:t>
      </w:r>
      <w:r w:rsidR="00C348A1">
        <w:rPr>
          <w:rFonts w:ascii="Times New Roman" w:hAnsi="Times New Roman" w:cs="Times New Roman"/>
          <w:sz w:val="20"/>
        </w:rPr>
        <w:t xml:space="preserve"> </w:t>
      </w:r>
      <w:r w:rsidRPr="00847490">
        <w:rPr>
          <w:rFonts w:ascii="Times New Roman" w:hAnsi="Times New Roman" w:cs="Times New Roman"/>
          <w:sz w:val="20"/>
        </w:rPr>
        <w:t>TB low grade -18</w:t>
      </w:r>
      <w:r>
        <w:rPr>
          <w:rFonts w:ascii="Times New Roman" w:hAnsi="Times New Roman" w:cs="Times New Roman"/>
          <w:sz w:val="20"/>
        </w:rPr>
        <w:t xml:space="preserve"> </w:t>
      </w:r>
      <w:r w:rsidRPr="00847490">
        <w:rPr>
          <w:rFonts w:ascii="Times New Roman" w:hAnsi="Times New Roman" w:cs="Times New Roman"/>
          <w:sz w:val="20"/>
        </w:rPr>
        <w:t>(&lt;10) accounting for 45% of cases. Thus, the breast cases with high grade, TB were more indicating that more number of cases had metastatic potential and a poorer prognosis.</w:t>
      </w:r>
    </w:p>
    <w:p w:rsidR="00847490" w:rsidRDefault="00847490" w:rsidP="00847490">
      <w:pPr>
        <w:jc w:val="both"/>
        <w:rPr>
          <w:rFonts w:ascii="Times New Roman" w:hAnsi="Times New Roman" w:cs="Times New Roman"/>
          <w:sz w:val="20"/>
        </w:rPr>
      </w:pPr>
      <w:r w:rsidRPr="00847490">
        <w:rPr>
          <w:rFonts w:ascii="Times New Roman" w:hAnsi="Times New Roman" w:cs="Times New Roman"/>
          <w:sz w:val="20"/>
        </w:rPr>
        <w:t xml:space="preserve">The total number malignant breast included for comparison of TB and KM scoring for microenvironment study </w:t>
      </w:r>
      <w:r w:rsidRPr="00847490">
        <w:rPr>
          <w:rFonts w:ascii="Times New Roman" w:hAnsi="Times New Roman" w:cs="Times New Roman"/>
          <w:sz w:val="20"/>
        </w:rPr>
        <w:t>was</w:t>
      </w:r>
      <w:r w:rsidRPr="00847490">
        <w:rPr>
          <w:rFonts w:ascii="Times New Roman" w:hAnsi="Times New Roman" w:cs="Times New Roman"/>
          <w:sz w:val="20"/>
        </w:rPr>
        <w:t xml:space="preserve"> 50 cases which included big biopsies and core biopsies</w:t>
      </w:r>
      <w:r>
        <w:rPr>
          <w:rFonts w:ascii="Times New Roman" w:hAnsi="Times New Roman" w:cs="Times New Roman"/>
          <w:sz w:val="20"/>
        </w:rPr>
        <w:t>.</w:t>
      </w:r>
      <w:r w:rsidRPr="00847490">
        <w:rPr>
          <w:rFonts w:ascii="Times New Roman" w:hAnsi="Times New Roman" w:cs="Times New Roman"/>
          <w:sz w:val="20"/>
        </w:rPr>
        <w:t xml:space="preserve"> In total num</w:t>
      </w:r>
      <w:r w:rsidR="00C348A1">
        <w:rPr>
          <w:rFonts w:ascii="Times New Roman" w:hAnsi="Times New Roman" w:cs="Times New Roman"/>
          <w:sz w:val="20"/>
        </w:rPr>
        <w:t xml:space="preserve">ber of 27 cases, </w:t>
      </w:r>
      <w:proofErr w:type="spellStart"/>
      <w:r w:rsidR="00C348A1">
        <w:rPr>
          <w:rFonts w:ascii="Times New Roman" w:hAnsi="Times New Roman" w:cs="Times New Roman"/>
          <w:sz w:val="20"/>
        </w:rPr>
        <w:t>tumour</w:t>
      </w:r>
      <w:proofErr w:type="spellEnd"/>
      <w:r w:rsidR="00C348A1">
        <w:rPr>
          <w:rFonts w:ascii="Times New Roman" w:hAnsi="Times New Roman" w:cs="Times New Roman"/>
          <w:sz w:val="20"/>
        </w:rPr>
        <w:t xml:space="preserve"> budding</w:t>
      </w:r>
      <w:r w:rsidRPr="00847490">
        <w:rPr>
          <w:rFonts w:ascii="Times New Roman" w:hAnsi="Times New Roman" w:cs="Times New Roman"/>
          <w:sz w:val="20"/>
        </w:rPr>
        <w:t xml:space="preserve">&lt;10 with </w:t>
      </w:r>
      <w:r w:rsidR="00C348A1">
        <w:rPr>
          <w:rFonts w:ascii="Times New Roman" w:hAnsi="Times New Roman" w:cs="Times New Roman"/>
          <w:sz w:val="20"/>
        </w:rPr>
        <w:t>K</w:t>
      </w:r>
      <w:r w:rsidRPr="00847490">
        <w:rPr>
          <w:rFonts w:ascii="Times New Roman" w:hAnsi="Times New Roman" w:cs="Times New Roman"/>
          <w:sz w:val="20"/>
        </w:rPr>
        <w:t>M score were with score 2 (11) followed by score 3 (9) and score</w:t>
      </w:r>
      <w:r w:rsidR="00C348A1">
        <w:rPr>
          <w:rFonts w:ascii="Times New Roman" w:hAnsi="Times New Roman" w:cs="Times New Roman"/>
          <w:sz w:val="20"/>
        </w:rPr>
        <w:t xml:space="preserve"> </w:t>
      </w:r>
      <w:r w:rsidRPr="00847490">
        <w:rPr>
          <w:rFonts w:ascii="Times New Roman" w:hAnsi="Times New Roman" w:cs="Times New Roman"/>
          <w:sz w:val="20"/>
        </w:rPr>
        <w:t>1 (6) and score 0 (1).</w:t>
      </w:r>
      <w:r w:rsidR="00C348A1">
        <w:rPr>
          <w:rFonts w:ascii="Times New Roman" w:hAnsi="Times New Roman" w:cs="Times New Roman"/>
          <w:sz w:val="20"/>
        </w:rPr>
        <w:t xml:space="preserve"> </w:t>
      </w:r>
      <w:r w:rsidRPr="00847490">
        <w:rPr>
          <w:rFonts w:ascii="Times New Roman" w:hAnsi="Times New Roman" w:cs="Times New Roman"/>
          <w:sz w:val="20"/>
        </w:rPr>
        <w:t xml:space="preserve">In total number of 23 cases,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budding&gt;10 with K M score were with score 1 (11) followed by score 0 (10), score</w:t>
      </w:r>
      <w:r w:rsidR="00C348A1">
        <w:rPr>
          <w:rFonts w:ascii="Times New Roman" w:hAnsi="Times New Roman" w:cs="Times New Roman"/>
          <w:sz w:val="20"/>
        </w:rPr>
        <w:t xml:space="preserve"> </w:t>
      </w:r>
      <w:r w:rsidRPr="00847490">
        <w:rPr>
          <w:rFonts w:ascii="Times New Roman" w:hAnsi="Times New Roman" w:cs="Times New Roman"/>
          <w:sz w:val="20"/>
        </w:rPr>
        <w:t>2 (2) and score 3 (0). This shows that TB &amp; KM score are opposite and inversely proportional.</w:t>
      </w:r>
      <w:r w:rsidR="00C348A1">
        <w:rPr>
          <w:rFonts w:ascii="Times New Roman" w:hAnsi="Times New Roman" w:cs="Times New Roman"/>
          <w:sz w:val="20"/>
        </w:rPr>
        <w:t xml:space="preserve"> TB</w:t>
      </w:r>
      <w:r>
        <w:rPr>
          <w:rFonts w:ascii="Times New Roman" w:hAnsi="Times New Roman" w:cs="Times New Roman"/>
          <w:sz w:val="20"/>
        </w:rPr>
        <w:t>&lt;</w:t>
      </w:r>
      <w:r w:rsidRPr="00847490">
        <w:rPr>
          <w:rFonts w:ascii="Times New Roman" w:hAnsi="Times New Roman" w:cs="Times New Roman"/>
          <w:sz w:val="20"/>
        </w:rPr>
        <w:t>10 has better prognosis which correlates well with high KM sco</w:t>
      </w:r>
      <w:r>
        <w:rPr>
          <w:rFonts w:ascii="Times New Roman" w:hAnsi="Times New Roman" w:cs="Times New Roman"/>
          <w:sz w:val="20"/>
        </w:rPr>
        <w:t>re 2 and score 3. Similarly, TB</w:t>
      </w:r>
      <w:r w:rsidRPr="00847490">
        <w:rPr>
          <w:rFonts w:ascii="Times New Roman" w:hAnsi="Times New Roman" w:cs="Times New Roman"/>
          <w:sz w:val="20"/>
        </w:rPr>
        <w:t>&gt;10 score has bad prognosis and correlates with maximum being with score 1</w:t>
      </w:r>
      <w:r w:rsidR="00C348A1">
        <w:rPr>
          <w:rFonts w:ascii="Times New Roman" w:hAnsi="Times New Roman" w:cs="Times New Roman"/>
          <w:sz w:val="20"/>
        </w:rPr>
        <w:t xml:space="preserve"> </w:t>
      </w:r>
      <w:r w:rsidRPr="00847490">
        <w:rPr>
          <w:rFonts w:ascii="Times New Roman" w:hAnsi="Times New Roman" w:cs="Times New Roman"/>
          <w:sz w:val="20"/>
        </w:rPr>
        <w:t xml:space="preserve">and score zero KM score. </w:t>
      </w:r>
      <w:r w:rsidR="00C348A1">
        <w:rPr>
          <w:rFonts w:ascii="Times New Roman" w:hAnsi="Times New Roman" w:cs="Times New Roman"/>
          <w:sz w:val="20"/>
        </w:rPr>
        <w:t>Thus both T</w:t>
      </w:r>
      <w:r w:rsidRPr="00847490">
        <w:rPr>
          <w:rFonts w:ascii="Times New Roman" w:hAnsi="Times New Roman" w:cs="Times New Roman"/>
          <w:sz w:val="20"/>
        </w:rPr>
        <w:t>B &amp; KM score do have a good correlation.</w:t>
      </w:r>
    </w:p>
    <w:p w:rsidR="00847490" w:rsidRDefault="00847490" w:rsidP="00847490">
      <w:pPr>
        <w:jc w:val="both"/>
        <w:rPr>
          <w:rFonts w:ascii="Times New Roman" w:hAnsi="Times New Roman" w:cs="Times New Roman"/>
          <w:sz w:val="20"/>
        </w:rPr>
      </w:pPr>
      <w:r w:rsidRPr="00847490">
        <w:rPr>
          <w:rFonts w:ascii="Times New Roman" w:hAnsi="Times New Roman" w:cs="Times New Roman"/>
          <w:b/>
          <w:sz w:val="20"/>
        </w:rPr>
        <w:t>Conclusion:</w:t>
      </w:r>
      <w:r>
        <w:rPr>
          <w:rFonts w:ascii="Times New Roman" w:hAnsi="Times New Roman" w:cs="Times New Roman"/>
          <w:sz w:val="20"/>
        </w:rPr>
        <w:t xml:space="preserve"> </w:t>
      </w:r>
      <w:r w:rsidRPr="00847490">
        <w:rPr>
          <w:rFonts w:ascii="Times New Roman" w:hAnsi="Times New Roman" w:cs="Times New Roman"/>
          <w:sz w:val="20"/>
        </w:rPr>
        <w:t xml:space="preserve">There is a strong relationship with prognostic markers like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budding and other prognostic markers like </w:t>
      </w:r>
      <w:proofErr w:type="spellStart"/>
      <w:r w:rsidRPr="00847490">
        <w:rPr>
          <w:rFonts w:ascii="Times New Roman" w:hAnsi="Times New Roman" w:cs="Times New Roman"/>
          <w:sz w:val="20"/>
        </w:rPr>
        <w:t>tumour</w:t>
      </w:r>
      <w:proofErr w:type="spellEnd"/>
      <w:r w:rsidRPr="00847490">
        <w:rPr>
          <w:rFonts w:ascii="Times New Roman" w:hAnsi="Times New Roman" w:cs="Times New Roman"/>
          <w:sz w:val="20"/>
        </w:rPr>
        <w:t xml:space="preserve"> size, Lymph vascular invasion, lymph node metastasis, biomarkers</w:t>
      </w:r>
      <w:r w:rsidR="00C348A1">
        <w:rPr>
          <w:rFonts w:ascii="Times New Roman" w:hAnsi="Times New Roman" w:cs="Times New Roman"/>
          <w:sz w:val="20"/>
        </w:rPr>
        <w:t xml:space="preserve"> and</w:t>
      </w:r>
      <w:r w:rsidRPr="00847490">
        <w:rPr>
          <w:rFonts w:ascii="Times New Roman" w:hAnsi="Times New Roman" w:cs="Times New Roman"/>
          <w:sz w:val="20"/>
        </w:rPr>
        <w:t xml:space="preserve"> KM score. It plays an important role in management of breast cancer.</w:t>
      </w:r>
    </w:p>
    <w:p w:rsidR="00C348A1" w:rsidRPr="00C348A1" w:rsidRDefault="00C348A1" w:rsidP="00C348A1">
      <w:pPr>
        <w:rPr>
          <w:rFonts w:ascii="Times New Roman" w:hAnsi="Times New Roman" w:cs="Times New Roman"/>
          <w:b/>
          <w:sz w:val="24"/>
        </w:rPr>
      </w:pPr>
      <w:r w:rsidRPr="00C348A1">
        <w:rPr>
          <w:rFonts w:ascii="Times New Roman" w:hAnsi="Times New Roman" w:cs="Times New Roman"/>
          <w:b/>
          <w:sz w:val="24"/>
        </w:rPr>
        <w:t>Biography</w:t>
      </w:r>
    </w:p>
    <w:p w:rsidR="00C348A1" w:rsidRPr="00847490" w:rsidRDefault="00C348A1" w:rsidP="00847490">
      <w:pPr>
        <w:jc w:val="both"/>
        <w:rPr>
          <w:rFonts w:ascii="Times New Roman" w:hAnsi="Times New Roman" w:cs="Times New Roman"/>
          <w:sz w:val="20"/>
        </w:rPr>
      </w:pPr>
      <w:proofErr w:type="spellStart"/>
      <w:r>
        <w:rPr>
          <w:rFonts w:ascii="Times New Roman" w:hAnsi="Times New Roman" w:cs="Times New Roman"/>
          <w:sz w:val="20"/>
        </w:rPr>
        <w:t>Nandini</w:t>
      </w:r>
      <w:proofErr w:type="spellEnd"/>
      <w:r>
        <w:rPr>
          <w:rFonts w:ascii="Times New Roman" w:hAnsi="Times New Roman" w:cs="Times New Roman"/>
          <w:sz w:val="20"/>
        </w:rPr>
        <w:t xml:space="preserve"> N</w:t>
      </w:r>
      <w:r w:rsidRPr="00C348A1">
        <w:rPr>
          <w:rFonts w:ascii="Times New Roman" w:hAnsi="Times New Roman" w:cs="Times New Roman"/>
          <w:sz w:val="20"/>
        </w:rPr>
        <w:t>M, Professor, JSS Medical College, Mysore, is attached as a teaching faculty from the past 25 years in the department of pathology.</w:t>
      </w:r>
      <w:r>
        <w:rPr>
          <w:rFonts w:ascii="Times New Roman" w:hAnsi="Times New Roman" w:cs="Times New Roman"/>
          <w:sz w:val="20"/>
        </w:rPr>
        <w:t xml:space="preserve"> </w:t>
      </w:r>
      <w:r w:rsidRPr="00C348A1">
        <w:rPr>
          <w:rFonts w:ascii="Times New Roman" w:hAnsi="Times New Roman" w:cs="Times New Roman"/>
          <w:sz w:val="20"/>
        </w:rPr>
        <w:t xml:space="preserve">She has finished her MBBS from JNMC BELGAVI, MD from Mysore Medical College and Research Institute. She has worked in the field of cytology of cervix and breast. She has attended and given talks at many national and international conferences in countries like U.K, USA, Singapore and Netherland. She has worked on liquid based cytology, cell block technique and has come up with </w:t>
      </w:r>
      <w:proofErr w:type="spellStart"/>
      <w:r w:rsidRPr="00C348A1">
        <w:rPr>
          <w:rFonts w:ascii="Times New Roman" w:hAnsi="Times New Roman" w:cs="Times New Roman"/>
          <w:sz w:val="20"/>
        </w:rPr>
        <w:t>indegenious</w:t>
      </w:r>
      <w:proofErr w:type="spellEnd"/>
      <w:r w:rsidRPr="00C348A1">
        <w:rPr>
          <w:rFonts w:ascii="Times New Roman" w:hAnsi="Times New Roman" w:cs="Times New Roman"/>
          <w:sz w:val="20"/>
        </w:rPr>
        <w:t xml:space="preserve"> methods. She has several publications and books to her credit written on cervical and breast cancer.</w:t>
      </w:r>
      <w:bookmarkEnd w:id="0"/>
    </w:p>
    <w:sectPr w:rsidR="00C348A1" w:rsidRPr="008474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490"/>
    <w:rsid w:val="0032354D"/>
    <w:rsid w:val="004506A7"/>
    <w:rsid w:val="00474203"/>
    <w:rsid w:val="00535872"/>
    <w:rsid w:val="00847490"/>
    <w:rsid w:val="00924B33"/>
    <w:rsid w:val="00C348A1"/>
    <w:rsid w:val="00C96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0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6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0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6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46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2023-02-27T05:27:00Z</dcterms:created>
  <dcterms:modified xsi:type="dcterms:W3CDTF">2023-02-27T06:02:00Z</dcterms:modified>
</cp:coreProperties>
</file>