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C46" w:rsidRPr="00CF3C46" w:rsidRDefault="00CF3C46" w:rsidP="00CF3C46">
      <w:pPr>
        <w:rPr>
          <w:rFonts w:ascii="Times New Roman" w:hAnsi="Times New Roman" w:cs="Times New Roman"/>
          <w:b/>
          <w:sz w:val="32"/>
        </w:rPr>
      </w:pPr>
      <w:bookmarkStart w:id="0" w:name="_GoBack"/>
      <w:r w:rsidRPr="00CF3C46">
        <w:rPr>
          <w:rFonts w:ascii="Times New Roman" w:hAnsi="Times New Roman" w:cs="Times New Roman"/>
          <w:b/>
          <w:sz w:val="32"/>
        </w:rPr>
        <w:t>Transcription factor-targeting decoy peptides: A new strategy for cancer treatment</w:t>
      </w:r>
    </w:p>
    <w:p w:rsidR="00CF3C46" w:rsidRPr="00CF3C46" w:rsidRDefault="00CF3C46" w:rsidP="00CF3C46">
      <w:pPr>
        <w:rPr>
          <w:rFonts w:ascii="Times New Roman" w:hAnsi="Times New Roman" w:cs="Times New Roman"/>
          <w:sz w:val="24"/>
        </w:rPr>
      </w:pPr>
      <w:r w:rsidRPr="00CF3C46">
        <w:rPr>
          <w:rFonts w:ascii="Times New Roman" w:hAnsi="Times New Roman" w:cs="Times New Roman"/>
          <w:sz w:val="24"/>
        </w:rPr>
        <w:t>Qing Zhou</w:t>
      </w:r>
    </w:p>
    <w:p w:rsidR="00CF3C46" w:rsidRPr="00CF3C46" w:rsidRDefault="00CF3C46" w:rsidP="00CF3C46">
      <w:pPr>
        <w:rPr>
          <w:rFonts w:ascii="Times New Roman" w:hAnsi="Times New Roman" w:cs="Times New Roman"/>
        </w:rPr>
      </w:pPr>
      <w:r w:rsidRPr="00CF3C46">
        <w:rPr>
          <w:rFonts w:ascii="Times New Roman" w:hAnsi="Times New Roman" w:cs="Times New Roman"/>
        </w:rPr>
        <w:t>Columbia University, USA</w:t>
      </w:r>
    </w:p>
    <w:p w:rsidR="00CF3C46" w:rsidRPr="00CF3C46" w:rsidRDefault="00CF3C46" w:rsidP="00CF3C46">
      <w:pPr>
        <w:jc w:val="center"/>
        <w:rPr>
          <w:rFonts w:ascii="Times New Roman" w:hAnsi="Times New Roman" w:cs="Times New Roman"/>
          <w:b/>
          <w:sz w:val="24"/>
        </w:rPr>
      </w:pPr>
      <w:r w:rsidRPr="00CF3C46">
        <w:rPr>
          <w:rFonts w:ascii="Times New Roman" w:hAnsi="Times New Roman" w:cs="Times New Roman"/>
          <w:b/>
          <w:sz w:val="24"/>
        </w:rPr>
        <w:t>Abstract</w:t>
      </w:r>
    </w:p>
    <w:p w:rsidR="00474203" w:rsidRPr="00CF3C46" w:rsidRDefault="00CF3C46" w:rsidP="00CF3C46">
      <w:pPr>
        <w:jc w:val="both"/>
        <w:rPr>
          <w:rFonts w:ascii="Times New Roman" w:hAnsi="Times New Roman" w:cs="Times New Roman"/>
          <w:sz w:val="20"/>
        </w:rPr>
      </w:pPr>
      <w:r w:rsidRPr="00CF3C46">
        <w:rPr>
          <w:rFonts w:ascii="Times New Roman" w:hAnsi="Times New Roman" w:cs="Times New Roman"/>
          <w:sz w:val="20"/>
        </w:rPr>
        <w:t xml:space="preserve">Our work provides a rational approach to targeting several transcription factors at once that have essential roles in tumor cell survival. This approach focused on decoy peptides containing a penetrating domain followed by the </w:t>
      </w:r>
      <w:proofErr w:type="spellStart"/>
      <w:r w:rsidRPr="00CF3C46">
        <w:rPr>
          <w:rFonts w:ascii="Times New Roman" w:hAnsi="Times New Roman" w:cs="Times New Roman"/>
          <w:sz w:val="20"/>
        </w:rPr>
        <w:t>leucine</w:t>
      </w:r>
      <w:proofErr w:type="spellEnd"/>
      <w:r w:rsidRPr="00CF3C46">
        <w:rPr>
          <w:rFonts w:ascii="Times New Roman" w:hAnsi="Times New Roman" w:cs="Times New Roman"/>
          <w:sz w:val="20"/>
        </w:rPr>
        <w:t xml:space="preserve"> zipper domains of transcription factors CEBPB and CEBPD. These peptides, named as </w:t>
      </w:r>
      <w:proofErr w:type="spellStart"/>
      <w:r w:rsidRPr="00CF3C46">
        <w:rPr>
          <w:rFonts w:ascii="Times New Roman" w:hAnsi="Times New Roman" w:cs="Times New Roman"/>
          <w:sz w:val="20"/>
        </w:rPr>
        <w:t>Bpep</w:t>
      </w:r>
      <w:proofErr w:type="spellEnd"/>
      <w:r w:rsidRPr="00CF3C46">
        <w:rPr>
          <w:rFonts w:ascii="Times New Roman" w:hAnsi="Times New Roman" w:cs="Times New Roman"/>
          <w:sz w:val="20"/>
        </w:rPr>
        <w:t xml:space="preserve"> and </w:t>
      </w:r>
      <w:proofErr w:type="spellStart"/>
      <w:r w:rsidRPr="00CF3C46">
        <w:rPr>
          <w:rFonts w:ascii="Times New Roman" w:hAnsi="Times New Roman" w:cs="Times New Roman"/>
          <w:sz w:val="20"/>
        </w:rPr>
        <w:t>Dpep</w:t>
      </w:r>
      <w:proofErr w:type="spellEnd"/>
      <w:r w:rsidRPr="00CF3C46">
        <w:rPr>
          <w:rFonts w:ascii="Times New Roman" w:hAnsi="Times New Roman" w:cs="Times New Roman"/>
          <w:sz w:val="20"/>
        </w:rPr>
        <w:t>,</w:t>
      </w:r>
      <w:r>
        <w:rPr>
          <w:rFonts w:ascii="Times New Roman" w:hAnsi="Times New Roman" w:cs="Times New Roman"/>
          <w:sz w:val="20"/>
        </w:rPr>
        <w:t xml:space="preserve"> </w:t>
      </w:r>
      <w:r w:rsidRPr="00CF3C46">
        <w:rPr>
          <w:rFonts w:ascii="Times New Roman" w:hAnsi="Times New Roman" w:cs="Times New Roman"/>
          <w:sz w:val="20"/>
        </w:rPr>
        <w:t xml:space="preserve">killed a range of cancer cell types in culture and in animals. In mouse tumor </w:t>
      </w:r>
      <w:proofErr w:type="spellStart"/>
      <w:r w:rsidRPr="00CF3C46">
        <w:rPr>
          <w:rFonts w:ascii="Times New Roman" w:hAnsi="Times New Roman" w:cs="Times New Roman"/>
          <w:sz w:val="20"/>
        </w:rPr>
        <w:t>xenograft</w:t>
      </w:r>
      <w:proofErr w:type="spellEnd"/>
      <w:r w:rsidRPr="00CF3C46">
        <w:rPr>
          <w:rFonts w:ascii="Times New Roman" w:hAnsi="Times New Roman" w:cs="Times New Roman"/>
          <w:sz w:val="20"/>
        </w:rPr>
        <w:t xml:space="preserve"> models, they also significantly increased survival time. In contrast, they did not affect the survival of non-cancer cells and had no apparent side effects in animals. Moreover, these peptides worked additively to synergistically in combination with other conventional anti-cancer treatments. Mechanism studies showed that these peptides could trigger apoptosis through the depletion of pro-survival surviving and a required elevation of pro-apoptotic BMF. In addition, they disrupted both aerobic glycolysis and oxygen consumption rate. Accordingly, TXNIP knockdown, which interferes with glycolysis, diminished apoptosis induced by these peptides. Overall, our work supports the potential of </w:t>
      </w:r>
      <w:proofErr w:type="spellStart"/>
      <w:r w:rsidRPr="00CF3C46">
        <w:rPr>
          <w:rFonts w:ascii="Times New Roman" w:hAnsi="Times New Roman" w:cs="Times New Roman"/>
          <w:sz w:val="20"/>
        </w:rPr>
        <w:t>Bpep</w:t>
      </w:r>
      <w:proofErr w:type="spellEnd"/>
      <w:r w:rsidRPr="00CF3C46">
        <w:rPr>
          <w:rFonts w:ascii="Times New Roman" w:hAnsi="Times New Roman" w:cs="Times New Roman"/>
          <w:sz w:val="20"/>
        </w:rPr>
        <w:t xml:space="preserve"> and </w:t>
      </w:r>
      <w:proofErr w:type="spellStart"/>
      <w:r w:rsidRPr="00CF3C46">
        <w:rPr>
          <w:rFonts w:ascii="Times New Roman" w:hAnsi="Times New Roman" w:cs="Times New Roman"/>
          <w:sz w:val="20"/>
        </w:rPr>
        <w:t>Dpep</w:t>
      </w:r>
      <w:proofErr w:type="spellEnd"/>
      <w:r w:rsidRPr="00CF3C46">
        <w:rPr>
          <w:rFonts w:ascii="Times New Roman" w:hAnsi="Times New Roman" w:cs="Times New Roman"/>
          <w:sz w:val="20"/>
        </w:rPr>
        <w:t xml:space="preserve"> as novel, safe agents for the treatment of a wide variet</w:t>
      </w:r>
      <w:r>
        <w:rPr>
          <w:rFonts w:ascii="Times New Roman" w:hAnsi="Times New Roman" w:cs="Times New Roman"/>
          <w:sz w:val="20"/>
        </w:rPr>
        <w:t>y of solid tumors, both as mono</w:t>
      </w:r>
      <w:r w:rsidRPr="00CF3C46">
        <w:rPr>
          <w:rFonts w:ascii="Times New Roman" w:hAnsi="Times New Roman" w:cs="Times New Roman"/>
          <w:sz w:val="20"/>
        </w:rPr>
        <w:t xml:space="preserve"> and combination therapies.</w:t>
      </w:r>
    </w:p>
    <w:p w:rsidR="00CF3C46" w:rsidRPr="00CF3C46" w:rsidRDefault="00CF3C46" w:rsidP="00CF3C46">
      <w:pPr>
        <w:rPr>
          <w:rFonts w:ascii="Times New Roman" w:hAnsi="Times New Roman" w:cs="Times New Roman"/>
          <w:b/>
          <w:sz w:val="24"/>
        </w:rPr>
      </w:pPr>
      <w:r w:rsidRPr="00CF3C46">
        <w:rPr>
          <w:rFonts w:ascii="Times New Roman" w:hAnsi="Times New Roman" w:cs="Times New Roman"/>
          <w:b/>
          <w:sz w:val="24"/>
        </w:rPr>
        <w:t xml:space="preserve">Biography </w:t>
      </w:r>
    </w:p>
    <w:p w:rsidR="00CF3C46" w:rsidRPr="00CF3C46" w:rsidRDefault="00CF3C46" w:rsidP="00CF3C46">
      <w:pPr>
        <w:jc w:val="both"/>
        <w:rPr>
          <w:rFonts w:ascii="Times New Roman" w:hAnsi="Times New Roman" w:cs="Times New Roman"/>
          <w:sz w:val="20"/>
        </w:rPr>
      </w:pPr>
      <w:r>
        <w:rPr>
          <w:rFonts w:ascii="Times New Roman" w:hAnsi="Times New Roman" w:cs="Times New Roman"/>
          <w:sz w:val="20"/>
        </w:rPr>
        <w:t>Qing Zhou received her PhD</w:t>
      </w:r>
      <w:r w:rsidRPr="00CF3C46">
        <w:rPr>
          <w:rFonts w:ascii="Times New Roman" w:hAnsi="Times New Roman" w:cs="Times New Roman"/>
          <w:sz w:val="20"/>
        </w:rPr>
        <w:t xml:space="preserve"> in Pharmacology from Tsinghua University, China, for her work on cancer drug resistance. She pursued her postdoctoral training at Washington State University, focusing on telomere maintenance and genome integrity in cancer. Currently she is an Associate Research Scientist in the Department of Pathology and Cell Biology at Columbia University Medical Center</w:t>
      </w:r>
      <w:r>
        <w:rPr>
          <w:rFonts w:ascii="Times New Roman" w:hAnsi="Times New Roman" w:cs="Times New Roman"/>
          <w:sz w:val="20"/>
        </w:rPr>
        <w:t xml:space="preserve"> and</w:t>
      </w:r>
      <w:r w:rsidRPr="00CF3C46">
        <w:rPr>
          <w:rFonts w:ascii="Times New Roman" w:hAnsi="Times New Roman" w:cs="Times New Roman"/>
          <w:sz w:val="20"/>
        </w:rPr>
        <w:t xml:space="preserve"> dedicated to the development of new strategies targeting transcription factors for cancer treatment. </w:t>
      </w:r>
      <w:r>
        <w:rPr>
          <w:rFonts w:ascii="Times New Roman" w:hAnsi="Times New Roman" w:cs="Times New Roman"/>
          <w:sz w:val="20"/>
        </w:rPr>
        <w:t>She</w:t>
      </w:r>
      <w:r w:rsidRPr="00CF3C46">
        <w:rPr>
          <w:rFonts w:ascii="Times New Roman" w:hAnsi="Times New Roman" w:cs="Times New Roman"/>
          <w:sz w:val="20"/>
        </w:rPr>
        <w:t xml:space="preserve"> has been actively involved at regional, national</w:t>
      </w:r>
      <w:r>
        <w:rPr>
          <w:rFonts w:ascii="Times New Roman" w:hAnsi="Times New Roman" w:cs="Times New Roman"/>
          <w:sz w:val="20"/>
        </w:rPr>
        <w:t xml:space="preserve"> and</w:t>
      </w:r>
      <w:r w:rsidRPr="00CF3C46">
        <w:rPr>
          <w:rFonts w:ascii="Times New Roman" w:hAnsi="Times New Roman" w:cs="Times New Roman"/>
          <w:sz w:val="20"/>
        </w:rPr>
        <w:t xml:space="preserve"> international levels in cancer research. She has extensive experience in the identification of novel anti-cancer therapeutics and the investigation of their mechanisms at the preclinical level. Her major research interest is to discover and translate promising therapeutic drug regimens into the clinic to help patients fight cancer.</w:t>
      </w:r>
      <w:bookmarkEnd w:id="0"/>
    </w:p>
    <w:sectPr w:rsidR="00CF3C46" w:rsidRPr="00CF3C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C46"/>
    <w:rsid w:val="0032354D"/>
    <w:rsid w:val="00474203"/>
    <w:rsid w:val="00535872"/>
    <w:rsid w:val="00924B33"/>
    <w:rsid w:val="00CF3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2023-03-04T07:16:00Z</dcterms:created>
  <dcterms:modified xsi:type="dcterms:W3CDTF">2023-03-04T07:22:00Z</dcterms:modified>
</cp:coreProperties>
</file>