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D1D9A">
      <w:pPr>
        <w:rPr>
          <w:rFonts w:ascii="Times New Roman" w:hAnsi="Times New Roman" w:cs="Times New Roman"/>
          <w:b/>
          <w:sz w:val="32"/>
        </w:rPr>
      </w:pPr>
      <w:bookmarkStart w:id="0" w:name="_GoBack"/>
      <w:r w:rsidRPr="00AD1D9A">
        <w:rPr>
          <w:rFonts w:ascii="Times New Roman" w:hAnsi="Times New Roman" w:cs="Times New Roman"/>
          <w:b/>
          <w:sz w:val="32"/>
        </w:rPr>
        <w:t>Climate change and climate-smart agricultural practices: Opportunities and challenges in the semi-deciduous region of Ghana</w:t>
      </w:r>
    </w:p>
    <w:p w:rsidR="00AD1D9A" w:rsidRDefault="00AD1D9A">
      <w:pPr>
        <w:rPr>
          <w:rFonts w:ascii="Times New Roman" w:hAnsi="Times New Roman" w:cs="Times New Roman"/>
          <w:sz w:val="24"/>
        </w:rPr>
      </w:pPr>
      <w:r w:rsidRPr="00AD1D9A">
        <w:rPr>
          <w:rFonts w:ascii="Times New Roman" w:hAnsi="Times New Roman" w:cs="Times New Roman"/>
          <w:sz w:val="24"/>
        </w:rPr>
        <w:t xml:space="preserve">Emmanuel </w:t>
      </w:r>
      <w:proofErr w:type="spellStart"/>
      <w:r w:rsidRPr="00AD1D9A">
        <w:rPr>
          <w:rFonts w:ascii="Times New Roman" w:hAnsi="Times New Roman" w:cs="Times New Roman"/>
          <w:sz w:val="24"/>
        </w:rPr>
        <w:t>Oppong</w:t>
      </w:r>
      <w:proofErr w:type="spellEnd"/>
    </w:p>
    <w:p w:rsidR="00AD1D9A" w:rsidRPr="00AD1D9A" w:rsidRDefault="00AD1D9A">
      <w:pPr>
        <w:rPr>
          <w:rFonts w:ascii="Times New Roman" w:hAnsi="Times New Roman" w:cs="Times New Roman"/>
        </w:rPr>
      </w:pPr>
      <w:r w:rsidRPr="00AD1D9A">
        <w:rPr>
          <w:rFonts w:ascii="Times New Roman" w:hAnsi="Times New Roman" w:cs="Times New Roman"/>
        </w:rPr>
        <w:t>S.D.A. College of Education, Ghana</w:t>
      </w:r>
    </w:p>
    <w:p w:rsidR="00AD1D9A" w:rsidRPr="00AD1D9A" w:rsidRDefault="00AD1D9A" w:rsidP="00AD1D9A">
      <w:pPr>
        <w:jc w:val="center"/>
        <w:rPr>
          <w:rFonts w:ascii="Times New Roman" w:hAnsi="Times New Roman" w:cs="Times New Roman"/>
          <w:b/>
          <w:sz w:val="24"/>
        </w:rPr>
      </w:pPr>
      <w:r w:rsidRPr="00AD1D9A">
        <w:rPr>
          <w:rFonts w:ascii="Times New Roman" w:hAnsi="Times New Roman" w:cs="Times New Roman"/>
          <w:b/>
          <w:sz w:val="24"/>
        </w:rPr>
        <w:t>Abstract</w:t>
      </w:r>
    </w:p>
    <w:p w:rsidR="00AD1D9A" w:rsidRDefault="00AD1D9A" w:rsidP="00AD1D9A">
      <w:pPr>
        <w:jc w:val="both"/>
        <w:rPr>
          <w:rFonts w:ascii="Times New Roman" w:hAnsi="Times New Roman" w:cs="Times New Roman"/>
          <w:sz w:val="20"/>
        </w:rPr>
      </w:pPr>
      <w:r w:rsidRPr="00AD1D9A">
        <w:rPr>
          <w:rFonts w:ascii="Times New Roman" w:hAnsi="Times New Roman" w:cs="Times New Roman"/>
          <w:sz w:val="20"/>
        </w:rPr>
        <w:t xml:space="preserve">This study was conducted to investigate small holder farmers’ awareness of climate-smart agricultural practices and challenges to climate change adoption in the semi-deciduous zone of Ghana. A descriptive research design was used for the study. The study was conducted within the </w:t>
      </w:r>
      <w:proofErr w:type="spellStart"/>
      <w:r w:rsidRPr="00AD1D9A">
        <w:rPr>
          <w:rFonts w:ascii="Times New Roman" w:hAnsi="Times New Roman" w:cs="Times New Roman"/>
          <w:sz w:val="20"/>
        </w:rPr>
        <w:t>Sekyere</w:t>
      </w:r>
      <w:proofErr w:type="spellEnd"/>
      <w:r w:rsidRPr="00AD1D9A">
        <w:rPr>
          <w:rFonts w:ascii="Times New Roman" w:hAnsi="Times New Roman" w:cs="Times New Roman"/>
          <w:sz w:val="20"/>
        </w:rPr>
        <w:t xml:space="preserve"> South district in the Ashanti Region of Ghana. Questionnaire was the main tool for data collection. Statistical Package for Social Science [SPSS], version 20 was used for data analysis. Pearson Product Correlation was used to determine the correlation between variables and CSA at 0.05 significant levels. Results from the study revealed that agroforestry (52.0%) and rainwater harvesting techniques (80.0%) were never known among majority of the respondents’ as CSA strategy. Besides, farmers were moderately aware of fire and pest management (48.0%) and crop rotation (36.0%) strategies as CSA approach (48%), as well as, minimum tillage which farmers testify of having a considerable idea on it (52%). Nonetheless, respondents often used improved seed variety (64%) and also resorted to residue management and usage (52%) as CSA options in crop productivity. The study further revealed that a higher segment of the farmers attested that no proper training/education, no governmental support, lack of finance, lack of climate information and non-availability of extension field officers, representing 64%, 76%, 84%</w:t>
      </w:r>
      <w:r>
        <w:rPr>
          <w:rFonts w:ascii="Times New Roman" w:hAnsi="Times New Roman" w:cs="Times New Roman"/>
          <w:sz w:val="20"/>
        </w:rPr>
        <w:t xml:space="preserve"> and</w:t>
      </w:r>
      <w:r w:rsidRPr="00AD1D9A">
        <w:rPr>
          <w:rFonts w:ascii="Times New Roman" w:hAnsi="Times New Roman" w:cs="Times New Roman"/>
          <w:sz w:val="20"/>
        </w:rPr>
        <w:t xml:space="preserve"> 76% respectively were the major challenges faced by farmers in adopting and practicing climate-smart agriculture. It was finally concluded that farmers little knowledge on climate change impeded the successful adoption of CSA practices.</w:t>
      </w:r>
    </w:p>
    <w:p w:rsidR="00AD1D9A" w:rsidRPr="00AD1D9A" w:rsidRDefault="00AD1D9A" w:rsidP="00AD1D9A">
      <w:pPr>
        <w:rPr>
          <w:rFonts w:ascii="Times New Roman" w:hAnsi="Times New Roman" w:cs="Times New Roman"/>
          <w:b/>
          <w:sz w:val="24"/>
        </w:rPr>
      </w:pPr>
      <w:r w:rsidRPr="00AD1D9A">
        <w:rPr>
          <w:rFonts w:ascii="Times New Roman" w:hAnsi="Times New Roman" w:cs="Times New Roman"/>
          <w:b/>
          <w:sz w:val="24"/>
        </w:rPr>
        <w:t>Biography</w:t>
      </w:r>
    </w:p>
    <w:p w:rsidR="00AD1D9A" w:rsidRPr="00AD1D9A" w:rsidRDefault="00AD1D9A" w:rsidP="00AD1D9A">
      <w:pPr>
        <w:jc w:val="both"/>
        <w:rPr>
          <w:rFonts w:ascii="Times New Roman" w:hAnsi="Times New Roman" w:cs="Times New Roman"/>
          <w:sz w:val="20"/>
        </w:rPr>
      </w:pPr>
      <w:r w:rsidRPr="00AD1D9A">
        <w:rPr>
          <w:rFonts w:ascii="Times New Roman" w:hAnsi="Times New Roman" w:cs="Times New Roman"/>
          <w:sz w:val="20"/>
        </w:rPr>
        <w:t xml:space="preserve">Emmanuel </w:t>
      </w:r>
      <w:proofErr w:type="spellStart"/>
      <w:r w:rsidRPr="00AD1D9A">
        <w:rPr>
          <w:rFonts w:ascii="Times New Roman" w:hAnsi="Times New Roman" w:cs="Times New Roman"/>
          <w:sz w:val="20"/>
        </w:rPr>
        <w:t>Oppong</w:t>
      </w:r>
      <w:proofErr w:type="spellEnd"/>
      <w:r w:rsidRPr="00AD1D9A">
        <w:rPr>
          <w:rFonts w:ascii="Times New Roman" w:hAnsi="Times New Roman" w:cs="Times New Roman"/>
          <w:sz w:val="20"/>
        </w:rPr>
        <w:t xml:space="preserve">, </w:t>
      </w:r>
      <w:r>
        <w:rPr>
          <w:rFonts w:ascii="Times New Roman" w:hAnsi="Times New Roman" w:cs="Times New Roman"/>
          <w:sz w:val="20"/>
        </w:rPr>
        <w:t>M.Phil.</w:t>
      </w:r>
      <w:r w:rsidRPr="00AD1D9A">
        <w:rPr>
          <w:rFonts w:ascii="Times New Roman" w:hAnsi="Times New Roman" w:cs="Times New Roman"/>
          <w:sz w:val="20"/>
        </w:rPr>
        <w:t xml:space="preserve"> </w:t>
      </w:r>
      <w:proofErr w:type="gramStart"/>
      <w:r w:rsidRPr="00AD1D9A">
        <w:rPr>
          <w:rFonts w:ascii="Times New Roman" w:hAnsi="Times New Roman" w:cs="Times New Roman"/>
          <w:sz w:val="20"/>
        </w:rPr>
        <w:t>is</w:t>
      </w:r>
      <w:proofErr w:type="gramEnd"/>
      <w:r w:rsidRPr="00AD1D9A">
        <w:rPr>
          <w:rFonts w:ascii="Times New Roman" w:hAnsi="Times New Roman" w:cs="Times New Roman"/>
          <w:sz w:val="20"/>
        </w:rPr>
        <w:t xml:space="preserve"> a final year PhD Soil Science student of Kwame Nkrumah University</w:t>
      </w:r>
      <w:r>
        <w:rPr>
          <w:rFonts w:ascii="Times New Roman" w:hAnsi="Times New Roman" w:cs="Times New Roman"/>
          <w:sz w:val="20"/>
        </w:rPr>
        <w:t xml:space="preserve"> Science and Technology, Kumasi–</w:t>
      </w:r>
      <w:r w:rsidRPr="00AD1D9A">
        <w:rPr>
          <w:rFonts w:ascii="Times New Roman" w:hAnsi="Times New Roman" w:cs="Times New Roman"/>
          <w:sz w:val="20"/>
        </w:rPr>
        <w:t>Ghana</w:t>
      </w:r>
      <w:r>
        <w:rPr>
          <w:rFonts w:ascii="Times New Roman" w:hAnsi="Times New Roman" w:cs="Times New Roman"/>
          <w:sz w:val="20"/>
        </w:rPr>
        <w:t xml:space="preserve"> and a second year M.Phil.</w:t>
      </w:r>
      <w:r w:rsidRPr="00AD1D9A">
        <w:rPr>
          <w:rFonts w:ascii="Times New Roman" w:hAnsi="Times New Roman" w:cs="Times New Roman"/>
          <w:sz w:val="20"/>
        </w:rPr>
        <w:t xml:space="preserve"> Science Education student of </w:t>
      </w:r>
      <w:proofErr w:type="spellStart"/>
      <w:r w:rsidRPr="00AD1D9A">
        <w:rPr>
          <w:rFonts w:ascii="Times New Roman" w:hAnsi="Times New Roman" w:cs="Times New Roman"/>
          <w:sz w:val="20"/>
        </w:rPr>
        <w:t>Akenten</w:t>
      </w:r>
      <w:proofErr w:type="spellEnd"/>
      <w:r w:rsidRPr="00AD1D9A">
        <w:rPr>
          <w:rFonts w:ascii="Times New Roman" w:hAnsi="Times New Roman" w:cs="Times New Roman"/>
          <w:sz w:val="20"/>
        </w:rPr>
        <w:t xml:space="preserve"> </w:t>
      </w:r>
      <w:proofErr w:type="spellStart"/>
      <w:r w:rsidRPr="00AD1D9A">
        <w:rPr>
          <w:rFonts w:ascii="Times New Roman" w:hAnsi="Times New Roman" w:cs="Times New Roman"/>
          <w:sz w:val="20"/>
        </w:rPr>
        <w:t>Appiah-Menka</w:t>
      </w:r>
      <w:proofErr w:type="spellEnd"/>
      <w:r w:rsidRPr="00AD1D9A">
        <w:rPr>
          <w:rFonts w:ascii="Times New Roman" w:hAnsi="Times New Roman" w:cs="Times New Roman"/>
          <w:sz w:val="20"/>
        </w:rPr>
        <w:t xml:space="preserve"> University of Skills Training and Entrepreneurial Development, </w:t>
      </w:r>
      <w:proofErr w:type="spellStart"/>
      <w:r w:rsidRPr="00AD1D9A">
        <w:rPr>
          <w:rFonts w:ascii="Times New Roman" w:hAnsi="Times New Roman" w:cs="Times New Roman"/>
          <w:sz w:val="20"/>
        </w:rPr>
        <w:t>Mampong</w:t>
      </w:r>
      <w:proofErr w:type="spellEnd"/>
      <w:r w:rsidRPr="00AD1D9A">
        <w:rPr>
          <w:rFonts w:ascii="Times New Roman" w:hAnsi="Times New Roman" w:cs="Times New Roman"/>
          <w:sz w:val="20"/>
        </w:rPr>
        <w:t xml:space="preserve"> Campus, Ghana. His areas of expertise revolves on Agriculture (Soil Fertility and Plant Nutrition</w:t>
      </w:r>
      <w:r>
        <w:rPr>
          <w:rFonts w:ascii="Times New Roman" w:hAnsi="Times New Roman" w:cs="Times New Roman"/>
          <w:sz w:val="20"/>
        </w:rPr>
        <w:t xml:space="preserve"> and</w:t>
      </w:r>
      <w:r w:rsidRPr="00AD1D9A">
        <w:rPr>
          <w:rFonts w:ascii="Times New Roman" w:hAnsi="Times New Roman" w:cs="Times New Roman"/>
          <w:sz w:val="20"/>
        </w:rPr>
        <w:t xml:space="preserve"> Climate-Smart Agriculture in relation to Food Security); Science Education (Teaching methods and Content Development); and appreciable basic knowledge in Global Health related issues, having studied Professional Development Courses in Global Health from the University of Washington. He has published 9 articles in reputable journals, 1 academic book and a religious youth book for his church. He is a reviewer of over 7 international peer review journals. Currently, he is the Head of Science Department, Seventh-Day Advent</w:t>
      </w:r>
      <w:r>
        <w:rPr>
          <w:rFonts w:ascii="Times New Roman" w:hAnsi="Times New Roman" w:cs="Times New Roman"/>
          <w:sz w:val="20"/>
        </w:rPr>
        <w:t xml:space="preserve">ist College of Education, </w:t>
      </w:r>
      <w:proofErr w:type="spellStart"/>
      <w:r>
        <w:rPr>
          <w:rFonts w:ascii="Times New Roman" w:hAnsi="Times New Roman" w:cs="Times New Roman"/>
          <w:sz w:val="20"/>
        </w:rPr>
        <w:t>Agona</w:t>
      </w:r>
      <w:proofErr w:type="spellEnd"/>
      <w:r>
        <w:rPr>
          <w:rFonts w:ascii="Times New Roman" w:hAnsi="Times New Roman" w:cs="Times New Roman"/>
          <w:sz w:val="20"/>
        </w:rPr>
        <w:t>–</w:t>
      </w:r>
      <w:r w:rsidRPr="00AD1D9A">
        <w:rPr>
          <w:rFonts w:ascii="Times New Roman" w:hAnsi="Times New Roman" w:cs="Times New Roman"/>
          <w:sz w:val="20"/>
        </w:rPr>
        <w:t>Ashanti, Ghana, office held since September 2021.</w:t>
      </w:r>
      <w:bookmarkEnd w:id="0"/>
    </w:p>
    <w:sectPr w:rsidR="00AD1D9A" w:rsidRPr="00AD1D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D9A"/>
    <w:rsid w:val="0032354D"/>
    <w:rsid w:val="00474203"/>
    <w:rsid w:val="00535872"/>
    <w:rsid w:val="00924B33"/>
    <w:rsid w:val="00AD1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421</Words>
  <Characters>2405</Characters>
  <Application>Microsoft Office Word</Application>
  <DocSecurity>0</DocSecurity>
  <Lines>20</Lines>
  <Paragraphs>5</Paragraphs>
  <ScaleCrop>false</ScaleCrop>
  <Company/>
  <LinksUpToDate>false</LinksUpToDate>
  <CharactersWithSpaces>2821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2023-02-15T06:00:00Z</dcterms:created>
  <dcterms:modified xsi:type="dcterms:W3CDTF">2023-02-15T06:09:00Z</dcterms:modified>
</cp:coreProperties>
</file>