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173E4">
      <w:pPr>
        <w:rPr>
          <w:rFonts w:ascii="Times New Roman" w:hAnsi="Times New Roman" w:cs="Times New Roman"/>
          <w:b/>
          <w:sz w:val="32"/>
        </w:rPr>
      </w:pPr>
      <w:commentRangeStart w:id="0"/>
      <w:r w:rsidRPr="00A173E4">
        <w:rPr>
          <w:rFonts w:ascii="Times New Roman" w:hAnsi="Times New Roman" w:cs="Times New Roman"/>
          <w:b/>
          <w:sz w:val="32"/>
        </w:rPr>
        <w:t>Personalized periodontics</w:t>
      </w:r>
      <w:commentRangeEnd w:id="0"/>
      <w:r>
        <w:rPr>
          <w:rStyle w:val="CommentReference"/>
        </w:rPr>
        <w:commentReference w:id="0"/>
      </w:r>
    </w:p>
    <w:p w:rsidR="00A173E4" w:rsidRDefault="00A173E4">
      <w:pPr>
        <w:rPr>
          <w:rFonts w:ascii="Times New Roman" w:hAnsi="Times New Roman" w:cs="Times New Roman"/>
          <w:sz w:val="24"/>
        </w:rPr>
      </w:pPr>
      <w:proofErr w:type="spellStart"/>
      <w:r w:rsidRPr="00A173E4">
        <w:rPr>
          <w:rFonts w:ascii="Times New Roman" w:hAnsi="Times New Roman" w:cs="Times New Roman"/>
          <w:sz w:val="24"/>
        </w:rPr>
        <w:t>Sharayu</w:t>
      </w:r>
      <w:proofErr w:type="spellEnd"/>
      <w:r w:rsidRPr="00A173E4">
        <w:rPr>
          <w:rFonts w:ascii="Times New Roman" w:hAnsi="Times New Roman" w:cs="Times New Roman"/>
          <w:sz w:val="24"/>
        </w:rPr>
        <w:t xml:space="preserve"> R </w:t>
      </w:r>
      <w:proofErr w:type="spellStart"/>
      <w:r w:rsidRPr="00A173E4">
        <w:rPr>
          <w:rFonts w:ascii="Times New Roman" w:hAnsi="Times New Roman" w:cs="Times New Roman"/>
          <w:sz w:val="24"/>
        </w:rPr>
        <w:t>Dhande</w:t>
      </w:r>
      <w:proofErr w:type="spellEnd"/>
    </w:p>
    <w:p w:rsidR="00A173E4" w:rsidRPr="00A173E4" w:rsidRDefault="00A173E4">
      <w:pPr>
        <w:rPr>
          <w:rFonts w:ascii="Times New Roman" w:hAnsi="Times New Roman" w:cs="Times New Roman"/>
        </w:rPr>
      </w:pPr>
      <w:proofErr w:type="spellStart"/>
      <w:r w:rsidRPr="00A173E4">
        <w:rPr>
          <w:rFonts w:ascii="Times New Roman" w:hAnsi="Times New Roman" w:cs="Times New Roman"/>
        </w:rPr>
        <w:t>Sinhgad</w:t>
      </w:r>
      <w:proofErr w:type="spellEnd"/>
      <w:r w:rsidRPr="00A173E4">
        <w:rPr>
          <w:rFonts w:ascii="Times New Roman" w:hAnsi="Times New Roman" w:cs="Times New Roman"/>
        </w:rPr>
        <w:t xml:space="preserve"> Dental College and Hospital, India</w:t>
      </w:r>
    </w:p>
    <w:p w:rsidR="00A173E4" w:rsidRPr="00A173E4" w:rsidRDefault="00A173E4" w:rsidP="00A173E4">
      <w:pPr>
        <w:jc w:val="center"/>
        <w:rPr>
          <w:rFonts w:ascii="Times New Roman" w:hAnsi="Times New Roman" w:cs="Times New Roman"/>
          <w:b/>
          <w:sz w:val="24"/>
        </w:rPr>
      </w:pPr>
      <w:r w:rsidRPr="00A173E4">
        <w:rPr>
          <w:rFonts w:ascii="Times New Roman" w:hAnsi="Times New Roman" w:cs="Times New Roman"/>
          <w:b/>
          <w:sz w:val="24"/>
        </w:rPr>
        <w:t>Abstract</w:t>
      </w:r>
    </w:p>
    <w:p w:rsidR="00A173E4" w:rsidRDefault="00A173E4" w:rsidP="00A173E4">
      <w:pPr>
        <w:jc w:val="both"/>
        <w:rPr>
          <w:rFonts w:ascii="Times New Roman" w:hAnsi="Times New Roman" w:cs="Times New Roman"/>
          <w:sz w:val="20"/>
        </w:rPr>
      </w:pPr>
      <w:r w:rsidRPr="00A173E4">
        <w:rPr>
          <w:rFonts w:ascii="Times New Roman" w:hAnsi="Times New Roman" w:cs="Times New Roman"/>
          <w:sz w:val="20"/>
        </w:rPr>
        <w:t xml:space="preserve">An impressive progress in dentistry has been recorded in the last decades. In order to reconsider guidelines in dentistry, it is required to introduce new concepts of personalized patient treatments: the wave of predictive, preventive and personalized medicine is rapidly incoming in dentistry. The first cause of tooth loss in industrialized world is periodontitis, a Gram- negative anaerobic infection whose pathogenesis is genetically determined and characterized by complex immune reactions. </w:t>
      </w:r>
      <w:proofErr w:type="spellStart"/>
      <w:r w:rsidRPr="00A173E4">
        <w:rPr>
          <w:rFonts w:ascii="Times New Roman" w:hAnsi="Times New Roman" w:cs="Times New Roman"/>
          <w:sz w:val="20"/>
        </w:rPr>
        <w:t>Chairside</w:t>
      </w:r>
      <w:proofErr w:type="spellEnd"/>
      <w:r w:rsidRPr="00A173E4">
        <w:rPr>
          <w:rFonts w:ascii="Times New Roman" w:hAnsi="Times New Roman" w:cs="Times New Roman"/>
          <w:sz w:val="20"/>
        </w:rPr>
        <w:t xml:space="preserve"> diagnostic tests based on saliva, gingival </w:t>
      </w:r>
      <w:proofErr w:type="spellStart"/>
      <w:r w:rsidRPr="00A173E4">
        <w:rPr>
          <w:rFonts w:ascii="Times New Roman" w:hAnsi="Times New Roman" w:cs="Times New Roman"/>
          <w:sz w:val="20"/>
        </w:rPr>
        <w:t>crevicular</w:t>
      </w:r>
      <w:proofErr w:type="spellEnd"/>
      <w:r w:rsidRPr="00A173E4">
        <w:rPr>
          <w:rFonts w:ascii="Times New Roman" w:hAnsi="Times New Roman" w:cs="Times New Roman"/>
          <w:sz w:val="20"/>
        </w:rPr>
        <w:t xml:space="preserve"> fluid and cell sampling are going to be routinely used by </w:t>
      </w:r>
      <w:proofErr w:type="spellStart"/>
      <w:r w:rsidRPr="00A173E4">
        <w:rPr>
          <w:rFonts w:ascii="Times New Roman" w:hAnsi="Times New Roman" w:cs="Times New Roman"/>
          <w:sz w:val="20"/>
        </w:rPr>
        <w:t>periodontists</w:t>
      </w:r>
      <w:proofErr w:type="spellEnd"/>
      <w:r w:rsidRPr="00A173E4">
        <w:rPr>
          <w:rFonts w:ascii="Times New Roman" w:hAnsi="Times New Roman" w:cs="Times New Roman"/>
          <w:sz w:val="20"/>
        </w:rPr>
        <w:t xml:space="preserve"> for a new approach to the diagnosis, monitoring, prognosis and management of periodontal patients. The futuristic ‘5Ps’ (Predictive, Preventive, Personalized and Participatory Periodontology) focuses on early integrated diagnosis (genetic, microbiology, host-derived biomarker detection) and on the active role of the patient in which networked patients </w:t>
      </w:r>
      <w:bookmarkStart w:id="1" w:name="_GoBack"/>
      <w:bookmarkEnd w:id="1"/>
      <w:r w:rsidRPr="00A173E4">
        <w:rPr>
          <w:rFonts w:ascii="Times New Roman" w:hAnsi="Times New Roman" w:cs="Times New Roman"/>
          <w:sz w:val="20"/>
        </w:rPr>
        <w:t>will shift from being mere passengers to responsible drivers of their health. In this paper, we intend to propose five diagnostic levels (high-tech diagnostic tools, genetic susceptibility, bacterial infection, host response factors and tissue breakdown-derived products) to be evaluated with the intention to obtain a clear picture of the vulnerability of a single individual to periodontitis in order to organize patient stratification in different categories of risk. Personalized therapy tailored with respect to the particular medical reality of the specific stratified patient will be the ultimate target to be realized by the 5P’s approach.</w:t>
      </w:r>
    </w:p>
    <w:p w:rsidR="00A173E4" w:rsidRPr="00A173E4" w:rsidRDefault="00A173E4" w:rsidP="00A173E4">
      <w:pPr>
        <w:rPr>
          <w:rFonts w:ascii="Times New Roman" w:hAnsi="Times New Roman" w:cs="Times New Roman"/>
          <w:b/>
          <w:sz w:val="24"/>
        </w:rPr>
      </w:pPr>
      <w:r w:rsidRPr="00A173E4">
        <w:rPr>
          <w:rFonts w:ascii="Times New Roman" w:hAnsi="Times New Roman" w:cs="Times New Roman"/>
          <w:b/>
          <w:sz w:val="24"/>
        </w:rPr>
        <w:t>Biography</w:t>
      </w:r>
    </w:p>
    <w:p w:rsidR="00A173E4" w:rsidRPr="00A173E4" w:rsidRDefault="00A173E4" w:rsidP="00A173E4">
      <w:pPr>
        <w:jc w:val="both"/>
        <w:rPr>
          <w:rFonts w:ascii="Times New Roman" w:hAnsi="Times New Roman" w:cs="Times New Roman"/>
          <w:sz w:val="20"/>
        </w:rPr>
      </w:pPr>
      <w:proofErr w:type="spellStart"/>
      <w:r w:rsidRPr="00A173E4">
        <w:rPr>
          <w:rFonts w:ascii="Times New Roman" w:hAnsi="Times New Roman" w:cs="Times New Roman"/>
          <w:sz w:val="20"/>
        </w:rPr>
        <w:t>Sharayu</w:t>
      </w:r>
      <w:proofErr w:type="spellEnd"/>
      <w:r w:rsidRPr="00A173E4">
        <w:rPr>
          <w:rFonts w:ascii="Times New Roman" w:hAnsi="Times New Roman" w:cs="Times New Roman"/>
          <w:sz w:val="20"/>
        </w:rPr>
        <w:t xml:space="preserve"> </w:t>
      </w:r>
      <w:proofErr w:type="spellStart"/>
      <w:r w:rsidRPr="00A173E4">
        <w:rPr>
          <w:rFonts w:ascii="Times New Roman" w:hAnsi="Times New Roman" w:cs="Times New Roman"/>
          <w:sz w:val="20"/>
        </w:rPr>
        <w:t>Dhande</w:t>
      </w:r>
      <w:proofErr w:type="spellEnd"/>
      <w:r w:rsidRPr="00A173E4">
        <w:rPr>
          <w:rFonts w:ascii="Times New Roman" w:hAnsi="Times New Roman" w:cs="Times New Roman"/>
          <w:sz w:val="20"/>
        </w:rPr>
        <w:t xml:space="preserve"> has completed her BDS in 2018 and MDS in Periodontology and Oral </w:t>
      </w:r>
      <w:proofErr w:type="spellStart"/>
      <w:r w:rsidRPr="00A173E4">
        <w:rPr>
          <w:rFonts w:ascii="Times New Roman" w:hAnsi="Times New Roman" w:cs="Times New Roman"/>
          <w:sz w:val="20"/>
        </w:rPr>
        <w:t>Implantology</w:t>
      </w:r>
      <w:proofErr w:type="spellEnd"/>
      <w:r w:rsidRPr="00A173E4">
        <w:rPr>
          <w:rFonts w:ascii="Times New Roman" w:hAnsi="Times New Roman" w:cs="Times New Roman"/>
          <w:sz w:val="20"/>
        </w:rPr>
        <w:t xml:space="preserve"> in 2022 from the prestigious M.A. </w:t>
      </w:r>
      <w:proofErr w:type="spellStart"/>
      <w:r w:rsidRPr="00A173E4">
        <w:rPr>
          <w:rFonts w:ascii="Times New Roman" w:hAnsi="Times New Roman" w:cs="Times New Roman"/>
          <w:sz w:val="20"/>
        </w:rPr>
        <w:t>Rangoonwala</w:t>
      </w:r>
      <w:proofErr w:type="spellEnd"/>
      <w:r w:rsidRPr="00A173E4">
        <w:rPr>
          <w:rFonts w:ascii="Times New Roman" w:hAnsi="Times New Roman" w:cs="Times New Roman"/>
          <w:sz w:val="20"/>
        </w:rPr>
        <w:t xml:space="preserve"> College and Dental Sciences &amp; Research Centre, Pune. She has an expertise in the field of Periodontology and Oral </w:t>
      </w:r>
      <w:proofErr w:type="spellStart"/>
      <w:r w:rsidRPr="00A173E4">
        <w:rPr>
          <w:rFonts w:ascii="Times New Roman" w:hAnsi="Times New Roman" w:cs="Times New Roman"/>
          <w:sz w:val="20"/>
        </w:rPr>
        <w:t>Implantology</w:t>
      </w:r>
      <w:proofErr w:type="spellEnd"/>
      <w:r w:rsidRPr="00A173E4">
        <w:rPr>
          <w:rFonts w:ascii="Times New Roman" w:hAnsi="Times New Roman" w:cs="Times New Roman"/>
          <w:sz w:val="20"/>
        </w:rPr>
        <w:t xml:space="preserve"> and has been associated as </w:t>
      </w:r>
      <w:r w:rsidRPr="00A173E4">
        <w:rPr>
          <w:rFonts w:ascii="Times New Roman" w:hAnsi="Times New Roman" w:cs="Times New Roman"/>
          <w:sz w:val="20"/>
        </w:rPr>
        <w:t>an</w:t>
      </w:r>
      <w:r w:rsidRPr="00A173E4">
        <w:rPr>
          <w:rFonts w:ascii="Times New Roman" w:hAnsi="Times New Roman" w:cs="Times New Roman"/>
          <w:sz w:val="20"/>
        </w:rPr>
        <w:t xml:space="preserve"> Assistant Professor with </w:t>
      </w:r>
      <w:proofErr w:type="spellStart"/>
      <w:r w:rsidRPr="00A173E4">
        <w:rPr>
          <w:rFonts w:ascii="Times New Roman" w:hAnsi="Times New Roman" w:cs="Times New Roman"/>
          <w:sz w:val="20"/>
        </w:rPr>
        <w:t>Sinhgad</w:t>
      </w:r>
      <w:proofErr w:type="spellEnd"/>
      <w:r w:rsidRPr="00A173E4">
        <w:rPr>
          <w:rFonts w:ascii="Times New Roman" w:hAnsi="Times New Roman" w:cs="Times New Roman"/>
          <w:sz w:val="20"/>
        </w:rPr>
        <w:t xml:space="preserve"> Dental College and Hospital, Pune. She </w:t>
      </w:r>
      <w:r>
        <w:rPr>
          <w:rFonts w:ascii="Times New Roman" w:hAnsi="Times New Roman" w:cs="Times New Roman"/>
          <w:sz w:val="20"/>
        </w:rPr>
        <w:t>was awarded “Special Jury Award</w:t>
      </w:r>
      <w:r w:rsidRPr="00A173E4">
        <w:rPr>
          <w:rFonts w:ascii="Times New Roman" w:hAnsi="Times New Roman" w:cs="Times New Roman"/>
          <w:sz w:val="20"/>
        </w:rPr>
        <w:t xml:space="preserve">” for “The Best UG student” by </w:t>
      </w:r>
      <w:proofErr w:type="spellStart"/>
      <w:r w:rsidRPr="00A173E4">
        <w:rPr>
          <w:rFonts w:ascii="Times New Roman" w:hAnsi="Times New Roman" w:cs="Times New Roman"/>
          <w:sz w:val="20"/>
        </w:rPr>
        <w:t>Famdent</w:t>
      </w:r>
      <w:proofErr w:type="spellEnd"/>
      <w:r w:rsidRPr="00A173E4">
        <w:rPr>
          <w:rFonts w:ascii="Times New Roman" w:hAnsi="Times New Roman" w:cs="Times New Roman"/>
          <w:sz w:val="20"/>
        </w:rPr>
        <w:t xml:space="preserve"> Excellence in Dentistry Awards (FEDA) in the year 2018. She also received “B</w:t>
      </w:r>
      <w:r>
        <w:rPr>
          <w:rFonts w:ascii="Times New Roman" w:hAnsi="Times New Roman" w:cs="Times New Roman"/>
          <w:sz w:val="20"/>
        </w:rPr>
        <w:t>est Paper Presentation” at 27</w:t>
      </w:r>
      <w:r w:rsidRPr="00A173E4">
        <w:rPr>
          <w:rFonts w:ascii="Times New Roman" w:hAnsi="Times New Roman" w:cs="Times New Roman"/>
          <w:sz w:val="20"/>
          <w:vertAlign w:val="superscript"/>
        </w:rPr>
        <w:t>th</w:t>
      </w:r>
      <w:r>
        <w:rPr>
          <w:rFonts w:ascii="Times New Roman" w:hAnsi="Times New Roman" w:cs="Times New Roman"/>
          <w:sz w:val="20"/>
        </w:rPr>
        <w:t xml:space="preserve"> </w:t>
      </w:r>
      <w:r w:rsidRPr="00A173E4">
        <w:rPr>
          <w:rFonts w:ascii="Times New Roman" w:hAnsi="Times New Roman" w:cs="Times New Roman"/>
          <w:sz w:val="20"/>
        </w:rPr>
        <w:t xml:space="preserve">Annual National Conference of Indian Society of Oral </w:t>
      </w:r>
      <w:proofErr w:type="spellStart"/>
      <w:r w:rsidRPr="00A173E4">
        <w:rPr>
          <w:rFonts w:ascii="Times New Roman" w:hAnsi="Times New Roman" w:cs="Times New Roman"/>
          <w:sz w:val="20"/>
        </w:rPr>
        <w:t>Implantologists</w:t>
      </w:r>
      <w:proofErr w:type="spellEnd"/>
      <w:r w:rsidRPr="00A173E4">
        <w:rPr>
          <w:rFonts w:ascii="Times New Roman" w:hAnsi="Times New Roman" w:cs="Times New Roman"/>
          <w:sz w:val="20"/>
        </w:rPr>
        <w:t xml:space="preserve">, 2021. She has numerous National and International Scientific Research publications to her credit till date. She has been invited as a Guest speaker at National and International levels. She has keen interest in Periodontal Regeneration and Oral </w:t>
      </w:r>
      <w:proofErr w:type="spellStart"/>
      <w:r w:rsidRPr="00A173E4">
        <w:rPr>
          <w:rFonts w:ascii="Times New Roman" w:hAnsi="Times New Roman" w:cs="Times New Roman"/>
          <w:sz w:val="20"/>
        </w:rPr>
        <w:t>Implantology</w:t>
      </w:r>
      <w:proofErr w:type="spellEnd"/>
      <w:r w:rsidRPr="00A173E4">
        <w:rPr>
          <w:rFonts w:ascii="Times New Roman" w:hAnsi="Times New Roman" w:cs="Times New Roman"/>
          <w:sz w:val="20"/>
        </w:rPr>
        <w:t xml:space="preserve"> especially Basal </w:t>
      </w:r>
      <w:proofErr w:type="spellStart"/>
      <w:r w:rsidRPr="00A173E4">
        <w:rPr>
          <w:rFonts w:ascii="Times New Roman" w:hAnsi="Times New Roman" w:cs="Times New Roman"/>
          <w:sz w:val="20"/>
        </w:rPr>
        <w:t>Implantology</w:t>
      </w:r>
      <w:proofErr w:type="spellEnd"/>
      <w:r w:rsidRPr="00A173E4">
        <w:rPr>
          <w:rFonts w:ascii="Times New Roman" w:hAnsi="Times New Roman" w:cs="Times New Roman"/>
          <w:sz w:val="20"/>
        </w:rPr>
        <w:t xml:space="preserve">. Recently she received </w:t>
      </w:r>
      <w:r>
        <w:rPr>
          <w:rFonts w:ascii="Times New Roman" w:hAnsi="Times New Roman" w:cs="Times New Roman"/>
          <w:sz w:val="20"/>
        </w:rPr>
        <w:t>3</w:t>
      </w:r>
      <w:r w:rsidRPr="00A173E4">
        <w:rPr>
          <w:rFonts w:ascii="Times New Roman" w:hAnsi="Times New Roman" w:cs="Times New Roman"/>
          <w:sz w:val="20"/>
          <w:vertAlign w:val="superscript"/>
        </w:rPr>
        <w:t>rd</w:t>
      </w:r>
      <w:r>
        <w:rPr>
          <w:rFonts w:ascii="Times New Roman" w:hAnsi="Times New Roman" w:cs="Times New Roman"/>
          <w:sz w:val="20"/>
        </w:rPr>
        <w:t xml:space="preserve"> </w:t>
      </w:r>
      <w:r w:rsidRPr="00A173E4">
        <w:rPr>
          <w:rFonts w:ascii="Times New Roman" w:hAnsi="Times New Roman" w:cs="Times New Roman"/>
          <w:sz w:val="20"/>
        </w:rPr>
        <w:t>prize in Essa</w:t>
      </w:r>
      <w:r>
        <w:rPr>
          <w:rFonts w:ascii="Times New Roman" w:hAnsi="Times New Roman" w:cs="Times New Roman"/>
          <w:sz w:val="20"/>
        </w:rPr>
        <w:t>y Competition organized by 13</w:t>
      </w:r>
      <w:r w:rsidRPr="00A173E4">
        <w:rPr>
          <w:rFonts w:ascii="Times New Roman" w:hAnsi="Times New Roman" w:cs="Times New Roman"/>
          <w:sz w:val="20"/>
          <w:vertAlign w:val="superscript"/>
        </w:rPr>
        <w:t>th</w:t>
      </w:r>
      <w:r>
        <w:rPr>
          <w:rFonts w:ascii="Times New Roman" w:hAnsi="Times New Roman" w:cs="Times New Roman"/>
          <w:sz w:val="20"/>
        </w:rPr>
        <w:t xml:space="preserve"> </w:t>
      </w:r>
      <w:r w:rsidRPr="00A173E4">
        <w:rPr>
          <w:rFonts w:ascii="Times New Roman" w:hAnsi="Times New Roman" w:cs="Times New Roman"/>
          <w:sz w:val="20"/>
        </w:rPr>
        <w:t>National Conference of Indian Society of Prosthodontics-Restorative- Periodontics (ISPRP) 2023 held in Kerala. She was recently being invited to speak at International Conference of Dentistry and Dental Materials on Preventive Periodontics held on March 15-16 2023 at UAE, Dubai. She has</w:t>
      </w:r>
      <w:r>
        <w:rPr>
          <w:rFonts w:ascii="Times New Roman" w:hAnsi="Times New Roman" w:cs="Times New Roman"/>
          <w:sz w:val="20"/>
        </w:rPr>
        <w:t xml:space="preserve"> </w:t>
      </w:r>
      <w:r w:rsidRPr="00A173E4">
        <w:rPr>
          <w:rFonts w:ascii="Times New Roman" w:hAnsi="Times New Roman" w:cs="Times New Roman"/>
          <w:sz w:val="20"/>
        </w:rPr>
        <w:t>interest in research too and has been currently working on o</w:t>
      </w:r>
      <w:r>
        <w:rPr>
          <w:rFonts w:ascii="Times New Roman" w:hAnsi="Times New Roman" w:cs="Times New Roman"/>
          <w:sz w:val="20"/>
        </w:rPr>
        <w:t>ne of the topic of her interest</w:t>
      </w:r>
      <w:r w:rsidRPr="00A173E4">
        <w:rPr>
          <w:rFonts w:ascii="Times New Roman" w:hAnsi="Times New Roman" w:cs="Times New Roman"/>
          <w:sz w:val="20"/>
        </w:rPr>
        <w:t xml:space="preserve">: Dentinal Hypersensitivity. She has authored and contributed in many textbooks. She has been a part of numerous health camps. Currently, she has been </w:t>
      </w:r>
      <w:r w:rsidRPr="00A173E4">
        <w:rPr>
          <w:rFonts w:ascii="Times New Roman" w:hAnsi="Times New Roman" w:cs="Times New Roman"/>
          <w:sz w:val="20"/>
        </w:rPr>
        <w:t>focusing</w:t>
      </w:r>
      <w:r w:rsidRPr="00A173E4">
        <w:rPr>
          <w:rFonts w:ascii="Times New Roman" w:hAnsi="Times New Roman" w:cs="Times New Roman"/>
          <w:sz w:val="20"/>
        </w:rPr>
        <w:t xml:space="preserve"> on Preventive Periodontics, Advanced Dental </w:t>
      </w:r>
      <w:proofErr w:type="spellStart"/>
      <w:r w:rsidRPr="00A173E4">
        <w:rPr>
          <w:rFonts w:ascii="Times New Roman" w:hAnsi="Times New Roman" w:cs="Times New Roman"/>
          <w:sz w:val="20"/>
        </w:rPr>
        <w:t>Implantology</w:t>
      </w:r>
      <w:proofErr w:type="spellEnd"/>
      <w:r w:rsidRPr="00A173E4">
        <w:rPr>
          <w:rFonts w:ascii="Times New Roman" w:hAnsi="Times New Roman" w:cs="Times New Roman"/>
          <w:sz w:val="20"/>
        </w:rPr>
        <w:t xml:space="preserve"> &amp; Laser dentistry.</w:t>
      </w:r>
    </w:p>
    <w:sectPr w:rsidR="00A173E4" w:rsidRPr="00A173E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5-31T11:14:00Z" w:initials="SS">
    <w:p w:rsidR="00A173E4" w:rsidRDefault="00A173E4">
      <w:pPr>
        <w:pStyle w:val="CommentText"/>
      </w:pPr>
      <w:r>
        <w:rPr>
          <w:rStyle w:val="CommentReference"/>
        </w:rPr>
        <w:annotationRef/>
      </w:r>
      <w:r>
        <w:t>Rejected as content plagiarized from below links.</w:t>
      </w:r>
    </w:p>
    <w:p w:rsidR="00A173E4" w:rsidRDefault="00A173E4">
      <w:pPr>
        <w:pStyle w:val="CommentText"/>
      </w:pPr>
    </w:p>
    <w:p w:rsidR="00A173E4" w:rsidRDefault="00A173E4" w:rsidP="00A173E4">
      <w:pPr>
        <w:pStyle w:val="CommentText"/>
        <w:numPr>
          <w:ilvl w:val="0"/>
          <w:numId w:val="1"/>
        </w:numPr>
      </w:pPr>
      <w:hyperlink r:id="rId1" w:history="1">
        <w:r w:rsidRPr="004B3D5A">
          <w:rPr>
            <w:rStyle w:val="Hyperlink"/>
          </w:rPr>
          <w:t>https://www.ncbi.nlm.nih.gov/pmc/articles/PMC3703280/</w:t>
        </w:r>
      </w:hyperlink>
    </w:p>
    <w:p w:rsidR="00A173E4" w:rsidRDefault="00A173E4" w:rsidP="00A173E4">
      <w:pPr>
        <w:pStyle w:val="CommentText"/>
        <w:numPr>
          <w:ilvl w:val="0"/>
          <w:numId w:val="1"/>
        </w:numPr>
      </w:pPr>
      <w:hyperlink r:id="rId2" w:history="1">
        <w:r w:rsidRPr="004B3D5A">
          <w:rPr>
            <w:rStyle w:val="Hyperlink"/>
          </w:rPr>
          <w:t>https://pubmed.ncbi.nlm.nih.gov/23763842/</w:t>
        </w:r>
      </w:hyperlink>
    </w:p>
    <w:p w:rsidR="00A173E4" w:rsidRDefault="00A173E4" w:rsidP="00A173E4">
      <w:pPr>
        <w:pStyle w:val="CommentText"/>
        <w:numPr>
          <w:ilvl w:val="0"/>
          <w:numId w:val="1"/>
        </w:numPr>
      </w:pPr>
      <w:hyperlink r:id="rId3" w:history="1">
        <w:r w:rsidRPr="004B3D5A">
          <w:rPr>
            <w:rStyle w:val="Hyperlink"/>
          </w:rPr>
          <w:t>https://www.semanticscholar.org/paper/Predictive%2C-preventive%2C-personalised-and-%E2%80%98the-5Ps-Cafiero-Matarasso/3afdef1024fa4ee95ed23e8eeec52fa46ba9601a</w:t>
        </w:r>
      </w:hyperlink>
    </w:p>
    <w:p w:rsidR="00A173E4" w:rsidRDefault="00A173E4" w:rsidP="00A173E4">
      <w:pPr>
        <w:pStyle w:val="CommentText"/>
        <w:numPr>
          <w:ilvl w:val="0"/>
          <w:numId w:val="1"/>
        </w:numPr>
      </w:pPr>
      <w:hyperlink r:id="rId4" w:history="1">
        <w:r w:rsidRPr="004B3D5A">
          <w:rPr>
            <w:rStyle w:val="Hyperlink"/>
          </w:rPr>
          <w:t>https://link.springer.com/article/10.1186/1878-5085-4-16</w:t>
        </w:r>
      </w:hyperlink>
    </w:p>
    <w:p w:rsidR="00A173E4" w:rsidRDefault="00A173E4" w:rsidP="00A173E4">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277A0"/>
    <w:multiLevelType w:val="hybridMultilevel"/>
    <w:tmpl w:val="70CCB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3E4"/>
    <w:rsid w:val="0032354D"/>
    <w:rsid w:val="00474203"/>
    <w:rsid w:val="00535872"/>
    <w:rsid w:val="00924B33"/>
    <w:rsid w:val="00A17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173E4"/>
    <w:rPr>
      <w:sz w:val="16"/>
      <w:szCs w:val="16"/>
    </w:rPr>
  </w:style>
  <w:style w:type="paragraph" w:styleId="CommentText">
    <w:name w:val="annotation text"/>
    <w:basedOn w:val="Normal"/>
    <w:link w:val="CommentTextChar"/>
    <w:uiPriority w:val="99"/>
    <w:semiHidden/>
    <w:unhideWhenUsed/>
    <w:rsid w:val="00A173E4"/>
    <w:pPr>
      <w:spacing w:line="240" w:lineRule="auto"/>
    </w:pPr>
    <w:rPr>
      <w:sz w:val="20"/>
      <w:szCs w:val="20"/>
    </w:rPr>
  </w:style>
  <w:style w:type="character" w:customStyle="1" w:styleId="CommentTextChar">
    <w:name w:val="Comment Text Char"/>
    <w:basedOn w:val="DefaultParagraphFont"/>
    <w:link w:val="CommentText"/>
    <w:uiPriority w:val="99"/>
    <w:semiHidden/>
    <w:rsid w:val="00A173E4"/>
    <w:rPr>
      <w:sz w:val="20"/>
      <w:szCs w:val="20"/>
    </w:rPr>
  </w:style>
  <w:style w:type="paragraph" w:styleId="CommentSubject">
    <w:name w:val="annotation subject"/>
    <w:basedOn w:val="CommentText"/>
    <w:next w:val="CommentText"/>
    <w:link w:val="CommentSubjectChar"/>
    <w:uiPriority w:val="99"/>
    <w:semiHidden/>
    <w:unhideWhenUsed/>
    <w:rsid w:val="00A173E4"/>
    <w:rPr>
      <w:b/>
      <w:bCs/>
    </w:rPr>
  </w:style>
  <w:style w:type="character" w:customStyle="1" w:styleId="CommentSubjectChar">
    <w:name w:val="Comment Subject Char"/>
    <w:basedOn w:val="CommentTextChar"/>
    <w:link w:val="CommentSubject"/>
    <w:uiPriority w:val="99"/>
    <w:semiHidden/>
    <w:rsid w:val="00A173E4"/>
    <w:rPr>
      <w:b/>
      <w:bCs/>
      <w:sz w:val="20"/>
      <w:szCs w:val="20"/>
    </w:rPr>
  </w:style>
  <w:style w:type="paragraph" w:styleId="BalloonText">
    <w:name w:val="Balloon Text"/>
    <w:basedOn w:val="Normal"/>
    <w:link w:val="BalloonTextChar"/>
    <w:uiPriority w:val="99"/>
    <w:semiHidden/>
    <w:unhideWhenUsed/>
    <w:rsid w:val="00A173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73E4"/>
    <w:rPr>
      <w:rFonts w:ascii="Tahoma" w:hAnsi="Tahoma" w:cs="Tahoma"/>
      <w:sz w:val="16"/>
      <w:szCs w:val="16"/>
    </w:rPr>
  </w:style>
  <w:style w:type="character" w:styleId="Hyperlink">
    <w:name w:val="Hyperlink"/>
    <w:basedOn w:val="DefaultParagraphFont"/>
    <w:uiPriority w:val="99"/>
    <w:unhideWhenUsed/>
    <w:rsid w:val="00A173E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173E4"/>
    <w:rPr>
      <w:sz w:val="16"/>
      <w:szCs w:val="16"/>
    </w:rPr>
  </w:style>
  <w:style w:type="paragraph" w:styleId="CommentText">
    <w:name w:val="annotation text"/>
    <w:basedOn w:val="Normal"/>
    <w:link w:val="CommentTextChar"/>
    <w:uiPriority w:val="99"/>
    <w:semiHidden/>
    <w:unhideWhenUsed/>
    <w:rsid w:val="00A173E4"/>
    <w:pPr>
      <w:spacing w:line="240" w:lineRule="auto"/>
    </w:pPr>
    <w:rPr>
      <w:sz w:val="20"/>
      <w:szCs w:val="20"/>
    </w:rPr>
  </w:style>
  <w:style w:type="character" w:customStyle="1" w:styleId="CommentTextChar">
    <w:name w:val="Comment Text Char"/>
    <w:basedOn w:val="DefaultParagraphFont"/>
    <w:link w:val="CommentText"/>
    <w:uiPriority w:val="99"/>
    <w:semiHidden/>
    <w:rsid w:val="00A173E4"/>
    <w:rPr>
      <w:sz w:val="20"/>
      <w:szCs w:val="20"/>
    </w:rPr>
  </w:style>
  <w:style w:type="paragraph" w:styleId="CommentSubject">
    <w:name w:val="annotation subject"/>
    <w:basedOn w:val="CommentText"/>
    <w:next w:val="CommentText"/>
    <w:link w:val="CommentSubjectChar"/>
    <w:uiPriority w:val="99"/>
    <w:semiHidden/>
    <w:unhideWhenUsed/>
    <w:rsid w:val="00A173E4"/>
    <w:rPr>
      <w:b/>
      <w:bCs/>
    </w:rPr>
  </w:style>
  <w:style w:type="character" w:customStyle="1" w:styleId="CommentSubjectChar">
    <w:name w:val="Comment Subject Char"/>
    <w:basedOn w:val="CommentTextChar"/>
    <w:link w:val="CommentSubject"/>
    <w:uiPriority w:val="99"/>
    <w:semiHidden/>
    <w:rsid w:val="00A173E4"/>
    <w:rPr>
      <w:b/>
      <w:bCs/>
      <w:sz w:val="20"/>
      <w:szCs w:val="20"/>
    </w:rPr>
  </w:style>
  <w:style w:type="paragraph" w:styleId="BalloonText">
    <w:name w:val="Balloon Text"/>
    <w:basedOn w:val="Normal"/>
    <w:link w:val="BalloonTextChar"/>
    <w:uiPriority w:val="99"/>
    <w:semiHidden/>
    <w:unhideWhenUsed/>
    <w:rsid w:val="00A173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73E4"/>
    <w:rPr>
      <w:rFonts w:ascii="Tahoma" w:hAnsi="Tahoma" w:cs="Tahoma"/>
      <w:sz w:val="16"/>
      <w:szCs w:val="16"/>
    </w:rPr>
  </w:style>
  <w:style w:type="character" w:styleId="Hyperlink">
    <w:name w:val="Hyperlink"/>
    <w:basedOn w:val="DefaultParagraphFont"/>
    <w:uiPriority w:val="99"/>
    <w:unhideWhenUsed/>
    <w:rsid w:val="00A173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93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semanticscholar.org/paper/Predictive%2C-preventive%2C-personalised-and-%E2%80%98the-5Ps-Cafiero-Matarasso/3afdef1024fa4ee95ed23e8eeec52fa46ba9601a" TargetMode="External"/><Relationship Id="rId2" Type="http://schemas.openxmlformats.org/officeDocument/2006/relationships/hyperlink" Target="https://pubmed.ncbi.nlm.nih.gov/23763842/" TargetMode="External"/><Relationship Id="rId1" Type="http://schemas.openxmlformats.org/officeDocument/2006/relationships/hyperlink" Target="https://www.ncbi.nlm.nih.gov/pmc/articles/PMC3703280/" TargetMode="External"/><Relationship Id="rId4" Type="http://schemas.openxmlformats.org/officeDocument/2006/relationships/hyperlink" Target="https://link.springer.com/article/10.1186/1878-5085-4-16"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497</Words>
  <Characters>2834</Characters>
  <Application>Microsoft Office Word</Application>
  <DocSecurity>0</DocSecurity>
  <Lines>23</Lines>
  <Paragraphs>6</Paragraphs>
  <ScaleCrop>false</ScaleCrop>
  <Company/>
  <LinksUpToDate>false</LinksUpToDate>
  <CharactersWithSpaces>3325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2023-05-31T05:34:00Z</dcterms:created>
  <dcterms:modified xsi:type="dcterms:W3CDTF">2023-05-31T05:44:00Z</dcterms:modified>
</cp:coreProperties>
</file>