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E52AC">
      <w:pPr>
        <w:rPr>
          <w:rFonts w:ascii="Times New Roman" w:hAnsi="Times New Roman" w:cs="Times New Roman"/>
          <w:b/>
          <w:sz w:val="32"/>
        </w:rPr>
      </w:pPr>
      <w:r w:rsidRPr="00AE52AC">
        <w:rPr>
          <w:rFonts w:ascii="Times New Roman" w:hAnsi="Times New Roman" w:cs="Times New Roman"/>
          <w:b/>
          <w:sz w:val="32"/>
        </w:rPr>
        <w:t xml:space="preserve">Non-invasive treatment of proximal caries in primary molars: Resin </w:t>
      </w:r>
      <w:proofErr w:type="spellStart"/>
      <w:r w:rsidRPr="00AE52AC">
        <w:rPr>
          <w:rFonts w:ascii="Times New Roman" w:hAnsi="Times New Roman" w:cs="Times New Roman"/>
          <w:b/>
          <w:sz w:val="32"/>
        </w:rPr>
        <w:t>infiltrant</w:t>
      </w:r>
      <w:proofErr w:type="spellEnd"/>
      <w:r w:rsidRPr="00AE52AC">
        <w:rPr>
          <w:rFonts w:ascii="Times New Roman" w:hAnsi="Times New Roman" w:cs="Times New Roman"/>
          <w:b/>
          <w:sz w:val="32"/>
        </w:rPr>
        <w:t xml:space="preserve"> technique</w:t>
      </w:r>
    </w:p>
    <w:p w:rsidR="00AE52AC" w:rsidRDefault="00AE52AC">
      <w:pPr>
        <w:rPr>
          <w:rFonts w:ascii="Times New Roman" w:hAnsi="Times New Roman" w:cs="Times New Roman"/>
          <w:sz w:val="24"/>
        </w:rPr>
      </w:pPr>
      <w:proofErr w:type="spellStart"/>
      <w:r w:rsidRPr="00AE52AC">
        <w:rPr>
          <w:rFonts w:ascii="Times New Roman" w:hAnsi="Times New Roman" w:cs="Times New Roman"/>
          <w:sz w:val="24"/>
        </w:rPr>
        <w:t>Ghazaleh</w:t>
      </w:r>
      <w:proofErr w:type="spellEnd"/>
      <w:r w:rsidRPr="00AE52AC">
        <w:rPr>
          <w:rFonts w:ascii="Times New Roman" w:hAnsi="Times New Roman" w:cs="Times New Roman"/>
          <w:sz w:val="24"/>
        </w:rPr>
        <w:t xml:space="preserve"> </w:t>
      </w:r>
      <w:proofErr w:type="spellStart"/>
      <w:r w:rsidRPr="00AE52AC">
        <w:rPr>
          <w:rFonts w:ascii="Times New Roman" w:hAnsi="Times New Roman" w:cs="Times New Roman"/>
          <w:sz w:val="24"/>
        </w:rPr>
        <w:t>Baniebrahimi</w:t>
      </w:r>
      <w:proofErr w:type="spellEnd"/>
      <w:r w:rsidRPr="00AE52AC">
        <w:rPr>
          <w:rFonts w:ascii="Times New Roman" w:hAnsi="Times New Roman" w:cs="Times New Roman"/>
          <w:sz w:val="24"/>
        </w:rPr>
        <w:t xml:space="preserve">*, </w:t>
      </w:r>
      <w:proofErr w:type="spellStart"/>
      <w:r w:rsidRPr="00AE52AC">
        <w:rPr>
          <w:rFonts w:ascii="Times New Roman" w:hAnsi="Times New Roman" w:cs="Times New Roman"/>
          <w:sz w:val="24"/>
        </w:rPr>
        <w:t>Bahman</w:t>
      </w:r>
      <w:proofErr w:type="spellEnd"/>
      <w:r w:rsidRPr="00AE52AC">
        <w:rPr>
          <w:rFonts w:ascii="Times New Roman" w:hAnsi="Times New Roman" w:cs="Times New Roman"/>
          <w:sz w:val="24"/>
        </w:rPr>
        <w:t xml:space="preserve"> </w:t>
      </w:r>
      <w:proofErr w:type="spellStart"/>
      <w:r w:rsidRPr="00AE52AC">
        <w:rPr>
          <w:rFonts w:ascii="Times New Roman" w:hAnsi="Times New Roman" w:cs="Times New Roman"/>
          <w:sz w:val="24"/>
        </w:rPr>
        <w:t>Seraj</w:t>
      </w:r>
      <w:proofErr w:type="spellEnd"/>
      <w:r w:rsidRPr="00AE52AC">
        <w:rPr>
          <w:rFonts w:ascii="Times New Roman" w:hAnsi="Times New Roman" w:cs="Times New Roman"/>
          <w:sz w:val="24"/>
        </w:rPr>
        <w:t xml:space="preserve">, Zahra </w:t>
      </w:r>
      <w:proofErr w:type="spellStart"/>
      <w:r w:rsidRPr="00AE52AC">
        <w:rPr>
          <w:rFonts w:ascii="Times New Roman" w:hAnsi="Times New Roman" w:cs="Times New Roman"/>
          <w:sz w:val="24"/>
        </w:rPr>
        <w:t>Ghonche</w:t>
      </w:r>
      <w:proofErr w:type="spellEnd"/>
      <w:r>
        <w:rPr>
          <w:rFonts w:ascii="Times New Roman" w:hAnsi="Times New Roman" w:cs="Times New Roman"/>
          <w:sz w:val="24"/>
        </w:rPr>
        <w:t xml:space="preserve"> and</w:t>
      </w:r>
      <w:r w:rsidRPr="00AE52AC">
        <w:rPr>
          <w:rFonts w:ascii="Times New Roman" w:hAnsi="Times New Roman" w:cs="Times New Roman"/>
          <w:sz w:val="24"/>
        </w:rPr>
        <w:t xml:space="preserve"> Mona </w:t>
      </w:r>
      <w:proofErr w:type="spellStart"/>
      <w:r w:rsidRPr="00AE52AC">
        <w:rPr>
          <w:rFonts w:ascii="Times New Roman" w:hAnsi="Times New Roman" w:cs="Times New Roman"/>
          <w:sz w:val="24"/>
        </w:rPr>
        <w:t>Mansourvar</w:t>
      </w:r>
      <w:proofErr w:type="spellEnd"/>
    </w:p>
    <w:p w:rsidR="00AE52AC" w:rsidRPr="00AE52AC" w:rsidRDefault="00AE52AC">
      <w:pPr>
        <w:rPr>
          <w:rFonts w:ascii="Times New Roman" w:hAnsi="Times New Roman" w:cs="Times New Roman"/>
        </w:rPr>
      </w:pPr>
      <w:r w:rsidRPr="00AE52AC">
        <w:rPr>
          <w:rFonts w:ascii="Times New Roman" w:hAnsi="Times New Roman" w:cs="Times New Roman"/>
        </w:rPr>
        <w:t>Tehran University of Medical Science, Iran</w:t>
      </w:r>
    </w:p>
    <w:p w:rsidR="00AE52AC" w:rsidRPr="00AE52AC" w:rsidRDefault="00AE52AC" w:rsidP="00AE52AC">
      <w:pPr>
        <w:jc w:val="center"/>
        <w:rPr>
          <w:rFonts w:ascii="Times New Roman" w:hAnsi="Times New Roman" w:cs="Times New Roman"/>
          <w:b/>
          <w:sz w:val="24"/>
        </w:rPr>
      </w:pPr>
      <w:r w:rsidRPr="00AE52AC">
        <w:rPr>
          <w:rFonts w:ascii="Times New Roman" w:hAnsi="Times New Roman" w:cs="Times New Roman"/>
          <w:b/>
          <w:sz w:val="24"/>
        </w:rPr>
        <w:t>Abstract</w:t>
      </w:r>
    </w:p>
    <w:p w:rsidR="00AE52AC" w:rsidRPr="00AE52AC" w:rsidRDefault="00AE52AC" w:rsidP="00AE52AC">
      <w:pPr>
        <w:jc w:val="both"/>
        <w:rPr>
          <w:rFonts w:ascii="Times New Roman" w:hAnsi="Times New Roman" w:cs="Times New Roman"/>
          <w:sz w:val="20"/>
        </w:rPr>
      </w:pPr>
      <w:r w:rsidRPr="00AE52AC">
        <w:rPr>
          <w:rFonts w:ascii="Times New Roman" w:hAnsi="Times New Roman" w:cs="Times New Roman"/>
          <w:b/>
          <w:sz w:val="20"/>
        </w:rPr>
        <w:t xml:space="preserve">Background and </w:t>
      </w:r>
      <w:r w:rsidRPr="00AE52AC">
        <w:rPr>
          <w:rFonts w:ascii="Times New Roman" w:hAnsi="Times New Roman" w:cs="Times New Roman"/>
          <w:b/>
          <w:sz w:val="20"/>
        </w:rPr>
        <w:t>objectives</w:t>
      </w:r>
      <w:r w:rsidRPr="00AE52AC">
        <w:rPr>
          <w:rFonts w:ascii="Times New Roman" w:hAnsi="Times New Roman" w:cs="Times New Roman"/>
          <w:b/>
          <w:sz w:val="20"/>
        </w:rPr>
        <w:t>:</w:t>
      </w:r>
      <w:r w:rsidRPr="00AE52AC">
        <w:rPr>
          <w:rFonts w:ascii="Times New Roman" w:hAnsi="Times New Roman" w:cs="Times New Roman"/>
          <w:sz w:val="20"/>
        </w:rPr>
        <w:t xml:space="preserve"> </w:t>
      </w:r>
      <w:r w:rsidRPr="00AE52AC">
        <w:rPr>
          <w:rFonts w:ascii="Times New Roman" w:hAnsi="Times New Roman" w:cs="Times New Roman"/>
          <w:sz w:val="20"/>
        </w:rPr>
        <w:t xml:space="preserve">One of the new methods in the treatment of early caries lesions is the use of low viscose resins as an </w:t>
      </w:r>
      <w:proofErr w:type="spellStart"/>
      <w:r w:rsidRPr="00AE52AC">
        <w:rPr>
          <w:rFonts w:ascii="Times New Roman" w:hAnsi="Times New Roman" w:cs="Times New Roman"/>
          <w:sz w:val="20"/>
        </w:rPr>
        <w:t>infiltrant</w:t>
      </w:r>
      <w:proofErr w:type="spellEnd"/>
      <w:r w:rsidRPr="00AE52AC">
        <w:rPr>
          <w:rFonts w:ascii="Times New Roman" w:hAnsi="Times New Roman" w:cs="Times New Roman"/>
          <w:sz w:val="20"/>
        </w:rPr>
        <w:t xml:space="preserve"> substance inside the lesion's porosities. This study aimed to clinically and </w:t>
      </w:r>
      <w:proofErr w:type="spellStart"/>
      <w:r w:rsidRPr="00AE52AC">
        <w:rPr>
          <w:rFonts w:ascii="Times New Roman" w:hAnsi="Times New Roman" w:cs="Times New Roman"/>
          <w:sz w:val="20"/>
        </w:rPr>
        <w:t>radiographically</w:t>
      </w:r>
      <w:proofErr w:type="spellEnd"/>
      <w:r w:rsidRPr="00AE52AC">
        <w:rPr>
          <w:rFonts w:ascii="Times New Roman" w:hAnsi="Times New Roman" w:cs="Times New Roman"/>
          <w:sz w:val="20"/>
        </w:rPr>
        <w:t xml:space="preserve"> assess the efficiency of application of resin infiltration method to prevent proximal enamel caries progression in primary posterior teeth.</w:t>
      </w:r>
    </w:p>
    <w:p w:rsidR="00AE52AC" w:rsidRPr="00AE52AC" w:rsidRDefault="00AE52AC" w:rsidP="00AE52AC">
      <w:pPr>
        <w:jc w:val="both"/>
        <w:rPr>
          <w:rFonts w:ascii="Times New Roman" w:hAnsi="Times New Roman" w:cs="Times New Roman"/>
          <w:sz w:val="20"/>
        </w:rPr>
      </w:pPr>
      <w:r w:rsidRPr="00AE52AC">
        <w:rPr>
          <w:rFonts w:ascii="Times New Roman" w:hAnsi="Times New Roman" w:cs="Times New Roman"/>
          <w:b/>
          <w:sz w:val="20"/>
        </w:rPr>
        <w:t xml:space="preserve">Materials and </w:t>
      </w:r>
      <w:r w:rsidRPr="00AE52AC">
        <w:rPr>
          <w:rFonts w:ascii="Times New Roman" w:hAnsi="Times New Roman" w:cs="Times New Roman"/>
          <w:b/>
          <w:sz w:val="20"/>
        </w:rPr>
        <w:t>methods</w:t>
      </w:r>
      <w:r w:rsidRPr="00AE52AC">
        <w:rPr>
          <w:rFonts w:ascii="Times New Roman" w:hAnsi="Times New Roman" w:cs="Times New Roman"/>
          <w:b/>
          <w:sz w:val="20"/>
        </w:rPr>
        <w:t>:</w:t>
      </w:r>
      <w:r w:rsidRPr="00AE52AC">
        <w:rPr>
          <w:rFonts w:ascii="Times New Roman" w:hAnsi="Times New Roman" w:cs="Times New Roman"/>
          <w:sz w:val="20"/>
        </w:rPr>
        <w:t xml:space="preserve"> This study was conducted on the teeth of 32 children aged 5-10 years who referred to the pediatric dental department of Tehran University </w:t>
      </w:r>
      <w:bookmarkStart w:id="0" w:name="_GoBack"/>
      <w:bookmarkEnd w:id="0"/>
      <w:r w:rsidRPr="00AE52AC">
        <w:rPr>
          <w:rFonts w:ascii="Times New Roman" w:hAnsi="Times New Roman" w:cs="Times New Roman"/>
          <w:sz w:val="20"/>
        </w:rPr>
        <w:t xml:space="preserve">of Medical Science. Each child had at least one pair of proximal non </w:t>
      </w:r>
      <w:proofErr w:type="spellStart"/>
      <w:r w:rsidRPr="00AE52AC">
        <w:rPr>
          <w:rFonts w:ascii="Times New Roman" w:hAnsi="Times New Roman" w:cs="Times New Roman"/>
          <w:sz w:val="20"/>
        </w:rPr>
        <w:t>cavitated</w:t>
      </w:r>
      <w:proofErr w:type="spellEnd"/>
      <w:r w:rsidRPr="00AE52AC">
        <w:rPr>
          <w:rFonts w:ascii="Times New Roman" w:hAnsi="Times New Roman" w:cs="Times New Roman"/>
          <w:sz w:val="20"/>
        </w:rPr>
        <w:t xml:space="preserve"> enamel caries in their posterior primary teeth. In each child, one lesion was treated with resin infiltration and another lesion was considered as control group with routine dental hygiene.</w:t>
      </w:r>
      <w:r>
        <w:rPr>
          <w:rFonts w:ascii="Times New Roman" w:hAnsi="Times New Roman" w:cs="Times New Roman"/>
          <w:sz w:val="20"/>
        </w:rPr>
        <w:t xml:space="preserve"> </w:t>
      </w:r>
      <w:r w:rsidRPr="00AE52AC">
        <w:rPr>
          <w:rFonts w:ascii="Times New Roman" w:hAnsi="Times New Roman" w:cs="Times New Roman"/>
          <w:sz w:val="20"/>
        </w:rPr>
        <w:t>(</w:t>
      </w:r>
      <w:r w:rsidRPr="00AE52AC">
        <w:rPr>
          <w:rFonts w:ascii="Times New Roman" w:hAnsi="Times New Roman" w:cs="Times New Roman"/>
          <w:sz w:val="20"/>
        </w:rPr>
        <w:t>Three</w:t>
      </w:r>
      <w:r w:rsidRPr="00AE52AC">
        <w:rPr>
          <w:rFonts w:ascii="Times New Roman" w:hAnsi="Times New Roman" w:cs="Times New Roman"/>
          <w:sz w:val="20"/>
        </w:rPr>
        <w:t xml:space="preserve"> times a day dental flossing and tooth brushing). After 6 months, all lesions were examined clinically and </w:t>
      </w:r>
      <w:proofErr w:type="spellStart"/>
      <w:r w:rsidRPr="00AE52AC">
        <w:rPr>
          <w:rFonts w:ascii="Times New Roman" w:hAnsi="Times New Roman" w:cs="Times New Roman"/>
          <w:sz w:val="20"/>
        </w:rPr>
        <w:t>radiographically</w:t>
      </w:r>
      <w:proofErr w:type="spellEnd"/>
      <w:r w:rsidRPr="00AE52AC">
        <w:rPr>
          <w:rFonts w:ascii="Times New Roman" w:hAnsi="Times New Roman" w:cs="Times New Roman"/>
          <w:sz w:val="20"/>
        </w:rPr>
        <w:t xml:space="preserve"> in terms of caries progress. The two groups were compared by the Fisher’s exact test.</w:t>
      </w:r>
    </w:p>
    <w:p w:rsidR="00AE52AC" w:rsidRPr="00AE52AC" w:rsidRDefault="00AE52AC" w:rsidP="00AE52AC">
      <w:pPr>
        <w:jc w:val="both"/>
        <w:rPr>
          <w:rFonts w:ascii="Times New Roman" w:hAnsi="Times New Roman" w:cs="Times New Roman"/>
          <w:sz w:val="20"/>
        </w:rPr>
      </w:pPr>
      <w:r w:rsidRPr="00AE52AC">
        <w:rPr>
          <w:rFonts w:ascii="Times New Roman" w:hAnsi="Times New Roman" w:cs="Times New Roman"/>
          <w:b/>
          <w:sz w:val="20"/>
        </w:rPr>
        <w:t>Results:</w:t>
      </w:r>
      <w:r w:rsidRPr="00AE52AC">
        <w:rPr>
          <w:rFonts w:ascii="Times New Roman" w:hAnsi="Times New Roman" w:cs="Times New Roman"/>
          <w:sz w:val="20"/>
        </w:rPr>
        <w:t xml:space="preserve"> In the resin </w:t>
      </w:r>
      <w:proofErr w:type="spellStart"/>
      <w:r w:rsidRPr="00AE52AC">
        <w:rPr>
          <w:rFonts w:ascii="Times New Roman" w:hAnsi="Times New Roman" w:cs="Times New Roman"/>
          <w:sz w:val="20"/>
        </w:rPr>
        <w:t>infiltrant</w:t>
      </w:r>
      <w:proofErr w:type="spellEnd"/>
      <w:r w:rsidRPr="00AE52AC">
        <w:rPr>
          <w:rFonts w:ascii="Times New Roman" w:hAnsi="Times New Roman" w:cs="Times New Roman"/>
          <w:sz w:val="20"/>
        </w:rPr>
        <w:t xml:space="preserve"> group, there was no progress in any of the enamel lesions after 6 months</w:t>
      </w:r>
      <w:r>
        <w:rPr>
          <w:rFonts w:ascii="Times New Roman" w:hAnsi="Times New Roman" w:cs="Times New Roman"/>
          <w:sz w:val="20"/>
        </w:rPr>
        <w:t xml:space="preserve"> and</w:t>
      </w:r>
      <w:r w:rsidRPr="00AE52AC">
        <w:rPr>
          <w:rFonts w:ascii="Times New Roman" w:hAnsi="Times New Roman" w:cs="Times New Roman"/>
          <w:sz w:val="20"/>
        </w:rPr>
        <w:t xml:space="preserve"> all 16 surfaces (100%) showed cessation of caries. But in the control group, two of the initial lesions progressed and became </w:t>
      </w:r>
      <w:proofErr w:type="spellStart"/>
      <w:r w:rsidRPr="00AE52AC">
        <w:rPr>
          <w:rFonts w:ascii="Times New Roman" w:hAnsi="Times New Roman" w:cs="Times New Roman"/>
          <w:sz w:val="20"/>
        </w:rPr>
        <w:t>cavitated</w:t>
      </w:r>
      <w:proofErr w:type="spellEnd"/>
      <w:r w:rsidRPr="00AE52AC">
        <w:rPr>
          <w:rFonts w:ascii="Times New Roman" w:hAnsi="Times New Roman" w:cs="Times New Roman"/>
          <w:sz w:val="20"/>
        </w:rPr>
        <w:t xml:space="preserve">. However these results in two groups were not significantly different (P=0.242). </w:t>
      </w:r>
    </w:p>
    <w:p w:rsidR="00AE52AC" w:rsidRPr="00AE52AC" w:rsidRDefault="00AE52AC" w:rsidP="00AE52AC">
      <w:pPr>
        <w:jc w:val="both"/>
        <w:rPr>
          <w:rFonts w:ascii="Times New Roman" w:hAnsi="Times New Roman" w:cs="Times New Roman"/>
          <w:sz w:val="20"/>
        </w:rPr>
      </w:pPr>
      <w:r w:rsidRPr="00AE52AC">
        <w:rPr>
          <w:rFonts w:ascii="Times New Roman" w:hAnsi="Times New Roman" w:cs="Times New Roman"/>
          <w:b/>
          <w:sz w:val="20"/>
        </w:rPr>
        <w:t>Conclusion:</w:t>
      </w:r>
      <w:r w:rsidRPr="00AE52AC">
        <w:rPr>
          <w:rFonts w:ascii="Times New Roman" w:hAnsi="Times New Roman" w:cs="Times New Roman"/>
          <w:sz w:val="20"/>
        </w:rPr>
        <w:t xml:space="preserve"> Resin </w:t>
      </w:r>
      <w:proofErr w:type="spellStart"/>
      <w:r w:rsidRPr="00AE52AC">
        <w:rPr>
          <w:rFonts w:ascii="Times New Roman" w:hAnsi="Times New Roman" w:cs="Times New Roman"/>
          <w:sz w:val="20"/>
        </w:rPr>
        <w:t>infiltrant</w:t>
      </w:r>
      <w:proofErr w:type="spellEnd"/>
      <w:r w:rsidRPr="00AE52AC">
        <w:rPr>
          <w:rFonts w:ascii="Times New Roman" w:hAnsi="Times New Roman" w:cs="Times New Roman"/>
          <w:sz w:val="20"/>
        </w:rPr>
        <w:t xml:space="preserve"> technique is effective to stop the progression of proximal enamel caries of primary molars; since none of the carious lesions progressed within 6 month of follow up.</w:t>
      </w:r>
    </w:p>
    <w:p w:rsidR="00AE52AC" w:rsidRPr="00AE52AC" w:rsidRDefault="00AE52AC" w:rsidP="00AE52AC">
      <w:pPr>
        <w:rPr>
          <w:rFonts w:ascii="Times New Roman" w:hAnsi="Times New Roman" w:cs="Times New Roman"/>
          <w:b/>
          <w:sz w:val="24"/>
        </w:rPr>
      </w:pPr>
      <w:r w:rsidRPr="00AE52AC">
        <w:rPr>
          <w:rFonts w:ascii="Times New Roman" w:hAnsi="Times New Roman" w:cs="Times New Roman"/>
          <w:b/>
          <w:sz w:val="24"/>
        </w:rPr>
        <w:t xml:space="preserve">Biography </w:t>
      </w:r>
    </w:p>
    <w:p w:rsidR="00AE52AC" w:rsidRPr="00AE52AC" w:rsidRDefault="00AE52AC" w:rsidP="00AE52AC">
      <w:pPr>
        <w:jc w:val="both"/>
        <w:rPr>
          <w:rFonts w:ascii="Times New Roman" w:hAnsi="Times New Roman" w:cs="Times New Roman"/>
          <w:sz w:val="20"/>
        </w:rPr>
      </w:pPr>
      <w:proofErr w:type="spellStart"/>
      <w:r w:rsidRPr="00AE52AC">
        <w:rPr>
          <w:rFonts w:ascii="Times New Roman" w:hAnsi="Times New Roman" w:cs="Times New Roman"/>
          <w:sz w:val="20"/>
        </w:rPr>
        <w:t>Ghazaleh</w:t>
      </w:r>
      <w:proofErr w:type="spellEnd"/>
      <w:r w:rsidRPr="00AE52AC">
        <w:rPr>
          <w:rFonts w:ascii="Times New Roman" w:hAnsi="Times New Roman" w:cs="Times New Roman"/>
          <w:sz w:val="20"/>
        </w:rPr>
        <w:t xml:space="preserve"> </w:t>
      </w:r>
      <w:proofErr w:type="spellStart"/>
      <w:r w:rsidRPr="00AE52AC">
        <w:rPr>
          <w:rFonts w:ascii="Times New Roman" w:hAnsi="Times New Roman" w:cs="Times New Roman"/>
          <w:sz w:val="20"/>
        </w:rPr>
        <w:t>Bani</w:t>
      </w:r>
      <w:proofErr w:type="spellEnd"/>
      <w:r w:rsidRPr="00AE52AC">
        <w:rPr>
          <w:rFonts w:ascii="Times New Roman" w:hAnsi="Times New Roman" w:cs="Times New Roman"/>
          <w:sz w:val="20"/>
        </w:rPr>
        <w:t xml:space="preserve"> </w:t>
      </w:r>
      <w:proofErr w:type="spellStart"/>
      <w:r w:rsidRPr="00AE52AC">
        <w:rPr>
          <w:rFonts w:ascii="Times New Roman" w:hAnsi="Times New Roman" w:cs="Times New Roman"/>
          <w:sz w:val="20"/>
        </w:rPr>
        <w:t>Ebrahimi</w:t>
      </w:r>
      <w:proofErr w:type="spellEnd"/>
      <w:r w:rsidRPr="00AE52AC">
        <w:rPr>
          <w:rFonts w:ascii="Times New Roman" w:hAnsi="Times New Roman" w:cs="Times New Roman"/>
          <w:sz w:val="20"/>
        </w:rPr>
        <w:t xml:space="preserve"> is a pediatric dentist in Iran. She is an assistant professor of pediatric dentistry department, School of Dentistry, Tehran University of Medical Sciences. She is currently Vice-head for Educational Affairs and Vice-head for research Affairs in the department. She was graduated from </w:t>
      </w:r>
      <w:proofErr w:type="spellStart"/>
      <w:r w:rsidRPr="00AE52AC">
        <w:rPr>
          <w:rFonts w:ascii="Times New Roman" w:hAnsi="Times New Roman" w:cs="Times New Roman"/>
          <w:sz w:val="20"/>
        </w:rPr>
        <w:t>Shahid</w:t>
      </w:r>
      <w:proofErr w:type="spellEnd"/>
      <w:r w:rsidRPr="00AE52AC">
        <w:rPr>
          <w:rFonts w:ascii="Times New Roman" w:hAnsi="Times New Roman" w:cs="Times New Roman"/>
          <w:sz w:val="20"/>
        </w:rPr>
        <w:t xml:space="preserve"> </w:t>
      </w:r>
      <w:proofErr w:type="spellStart"/>
      <w:r w:rsidRPr="00AE52AC">
        <w:rPr>
          <w:rFonts w:ascii="Times New Roman" w:hAnsi="Times New Roman" w:cs="Times New Roman"/>
          <w:sz w:val="20"/>
        </w:rPr>
        <w:t>Beheshti</w:t>
      </w:r>
      <w:proofErr w:type="spellEnd"/>
      <w:r w:rsidRPr="00AE52AC">
        <w:rPr>
          <w:rFonts w:ascii="Times New Roman" w:hAnsi="Times New Roman" w:cs="Times New Roman"/>
          <w:sz w:val="20"/>
        </w:rPr>
        <w:t xml:space="preserve"> Medical University as D.D.S</w:t>
      </w:r>
      <w:r>
        <w:rPr>
          <w:rFonts w:ascii="Times New Roman" w:hAnsi="Times New Roman" w:cs="Times New Roman"/>
          <w:sz w:val="20"/>
        </w:rPr>
        <w:t xml:space="preserve"> and she completed her study as MSc</w:t>
      </w:r>
      <w:r w:rsidRPr="00AE52AC">
        <w:rPr>
          <w:rFonts w:ascii="Times New Roman" w:hAnsi="Times New Roman" w:cs="Times New Roman"/>
          <w:sz w:val="20"/>
        </w:rPr>
        <w:t xml:space="preserve"> in pediatric dentistry at Isfahan University of Medical Sciences. She has published several international papers and presented several lectures and posters in dental congresses. Her research </w:t>
      </w:r>
      <w:r w:rsidRPr="00AE52AC">
        <w:rPr>
          <w:rFonts w:ascii="Times New Roman" w:hAnsi="Times New Roman" w:cs="Times New Roman"/>
          <w:sz w:val="20"/>
        </w:rPr>
        <w:t>interests include</w:t>
      </w:r>
      <w:r w:rsidRPr="00AE52AC">
        <w:rPr>
          <w:rFonts w:ascii="Times New Roman" w:hAnsi="Times New Roman" w:cs="Times New Roman"/>
          <w:sz w:val="20"/>
        </w:rPr>
        <w:t xml:space="preserve"> novel stem cells studies, applications of innovative technologies and new dental materials. She has more than ten years of clinical practice for pediatric patient in her office, where she manages different kind of </w:t>
      </w:r>
      <w:proofErr w:type="spellStart"/>
      <w:r w:rsidRPr="00AE52AC">
        <w:rPr>
          <w:rFonts w:ascii="Times New Roman" w:hAnsi="Times New Roman" w:cs="Times New Roman"/>
          <w:sz w:val="20"/>
        </w:rPr>
        <w:t>orofacial</w:t>
      </w:r>
      <w:proofErr w:type="spellEnd"/>
      <w:r w:rsidRPr="00AE52AC">
        <w:rPr>
          <w:rFonts w:ascii="Times New Roman" w:hAnsi="Times New Roman" w:cs="Times New Roman"/>
          <w:sz w:val="20"/>
        </w:rPr>
        <w:t xml:space="preserve"> abnormalities and dental problems.</w:t>
      </w:r>
    </w:p>
    <w:sectPr w:rsidR="00AE52AC" w:rsidRPr="00AE52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2AC"/>
    <w:rsid w:val="0032354D"/>
    <w:rsid w:val="00474203"/>
    <w:rsid w:val="00535872"/>
    <w:rsid w:val="00924B33"/>
    <w:rsid w:val="00AE5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391</Words>
  <Characters>2231</Characters>
  <Application>Microsoft Office Word</Application>
  <DocSecurity>0</DocSecurity>
  <Lines>18</Lines>
  <Paragraphs>5</Paragraphs>
  <ScaleCrop>false</ScaleCrop>
  <Company/>
  <LinksUpToDate>false</LinksUpToDate>
  <CharactersWithSpaces>2617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2023-04-17T13:18:00Z</dcterms:created>
  <dcterms:modified xsi:type="dcterms:W3CDTF">2023-04-17T13:29:00Z</dcterms:modified>
</cp:coreProperties>
</file>