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5406F">
      <w:pPr>
        <w:rPr>
          <w:rFonts w:ascii="Times New Roman" w:hAnsi="Times New Roman" w:cs="Times New Roman"/>
          <w:b/>
          <w:sz w:val="32"/>
        </w:rPr>
      </w:pPr>
      <w:r w:rsidRPr="0065406F">
        <w:rPr>
          <w:rFonts w:ascii="Times New Roman" w:hAnsi="Times New Roman" w:cs="Times New Roman"/>
          <w:b/>
          <w:sz w:val="32"/>
        </w:rPr>
        <w:t>The chemistry of memory</w:t>
      </w:r>
    </w:p>
    <w:p w:rsidR="0065406F" w:rsidRDefault="0065406F">
      <w:pPr>
        <w:rPr>
          <w:rFonts w:ascii="Times New Roman" w:hAnsi="Times New Roman" w:cs="Times New Roman"/>
          <w:sz w:val="24"/>
        </w:rPr>
      </w:pPr>
      <w:r w:rsidRPr="0065406F">
        <w:rPr>
          <w:rFonts w:ascii="Times New Roman" w:hAnsi="Times New Roman" w:cs="Times New Roman"/>
          <w:sz w:val="24"/>
        </w:rPr>
        <w:t>Gerard Marx</w:t>
      </w:r>
      <w:r w:rsidRPr="0065406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65406F">
        <w:rPr>
          <w:rFonts w:ascii="Times New Roman" w:hAnsi="Times New Roman" w:cs="Times New Roman"/>
          <w:sz w:val="24"/>
        </w:rPr>
        <w:t>Chaim</w:t>
      </w:r>
      <w:proofErr w:type="spellEnd"/>
      <w:r w:rsidRPr="0065406F">
        <w:rPr>
          <w:rFonts w:ascii="Times New Roman" w:hAnsi="Times New Roman" w:cs="Times New Roman"/>
          <w:sz w:val="24"/>
        </w:rPr>
        <w:t xml:space="preserve"> Gilon</w:t>
      </w:r>
      <w:r w:rsidRPr="0065406F">
        <w:rPr>
          <w:rFonts w:ascii="Times New Roman" w:hAnsi="Times New Roman" w:cs="Times New Roman"/>
          <w:sz w:val="24"/>
          <w:vertAlign w:val="superscript"/>
        </w:rPr>
        <w:t>2</w:t>
      </w:r>
    </w:p>
    <w:p w:rsidR="0065406F" w:rsidRPr="0065406F" w:rsidRDefault="0065406F" w:rsidP="0065406F">
      <w:pPr>
        <w:spacing w:after="0"/>
        <w:rPr>
          <w:rFonts w:ascii="Times New Roman" w:hAnsi="Times New Roman" w:cs="Times New Roman"/>
        </w:rPr>
      </w:pPr>
      <w:r w:rsidRPr="0065406F">
        <w:rPr>
          <w:rFonts w:ascii="Times New Roman" w:hAnsi="Times New Roman" w:cs="Times New Roman"/>
          <w:vertAlign w:val="superscript"/>
        </w:rPr>
        <w:t>1</w:t>
      </w:r>
      <w:r w:rsidRPr="0065406F">
        <w:rPr>
          <w:rFonts w:ascii="Times New Roman" w:hAnsi="Times New Roman" w:cs="Times New Roman"/>
        </w:rPr>
        <w:t>MX Biotech Ltd., Israel</w:t>
      </w:r>
    </w:p>
    <w:p w:rsidR="0065406F" w:rsidRPr="0065406F" w:rsidRDefault="0065406F">
      <w:pPr>
        <w:rPr>
          <w:rFonts w:ascii="Times New Roman" w:hAnsi="Times New Roman" w:cs="Times New Roman"/>
        </w:rPr>
      </w:pPr>
      <w:r w:rsidRPr="0065406F">
        <w:rPr>
          <w:rFonts w:ascii="Times New Roman" w:hAnsi="Times New Roman" w:cs="Times New Roman"/>
          <w:vertAlign w:val="superscript"/>
        </w:rPr>
        <w:t>2</w:t>
      </w:r>
      <w:r w:rsidRPr="0065406F">
        <w:rPr>
          <w:rFonts w:ascii="Times New Roman" w:hAnsi="Times New Roman" w:cs="Times New Roman"/>
        </w:rPr>
        <w:t>Hebrew University, Israel</w:t>
      </w:r>
    </w:p>
    <w:p w:rsidR="0065406F" w:rsidRPr="0065406F" w:rsidRDefault="0065406F" w:rsidP="0065406F">
      <w:pPr>
        <w:jc w:val="center"/>
        <w:rPr>
          <w:rFonts w:ascii="Times New Roman" w:hAnsi="Times New Roman" w:cs="Times New Roman"/>
          <w:b/>
          <w:sz w:val="24"/>
        </w:rPr>
      </w:pPr>
      <w:r w:rsidRPr="0065406F">
        <w:rPr>
          <w:rFonts w:ascii="Times New Roman" w:hAnsi="Times New Roman" w:cs="Times New Roman"/>
          <w:b/>
          <w:sz w:val="24"/>
        </w:rPr>
        <w:t>Abstract</w:t>
      </w:r>
    </w:p>
    <w:p w:rsidR="0065406F" w:rsidRPr="0065406F" w:rsidRDefault="0065406F" w:rsidP="0065406F">
      <w:pPr>
        <w:jc w:val="both"/>
        <w:rPr>
          <w:rFonts w:ascii="Times New Roman" w:hAnsi="Times New Roman" w:cs="Times New Roman"/>
          <w:sz w:val="20"/>
        </w:rPr>
      </w:pPr>
      <w:r w:rsidRPr="0065406F">
        <w:rPr>
          <w:rFonts w:ascii="Times New Roman" w:hAnsi="Times New Roman" w:cs="Times New Roman"/>
          <w:sz w:val="20"/>
        </w:rPr>
        <w:t>The ambition of modern neuroscientists is to analyze natural phenomena with testable/observable descriptions. However, mental states are inherently untestable, unobserved. Psychoanalysis does little to clarify the molecular processes that occur in our brains. Physics is encumbered by its focus on observables related to mass, light,</w:t>
      </w:r>
      <w:r>
        <w:rPr>
          <w:rFonts w:ascii="Times New Roman" w:hAnsi="Times New Roman" w:cs="Times New Roman"/>
          <w:sz w:val="20"/>
        </w:rPr>
        <w:t xml:space="preserve"> </w:t>
      </w:r>
      <w:r w:rsidRPr="0065406F">
        <w:rPr>
          <w:rFonts w:ascii="Times New Roman" w:hAnsi="Times New Roman" w:cs="Times New Roman"/>
          <w:sz w:val="20"/>
        </w:rPr>
        <w:t>kinetics and primary forces: gravity, electro-magnetism, weak and strong nuclear forces.</w:t>
      </w:r>
      <w:r>
        <w:rPr>
          <w:rFonts w:ascii="Times New Roman" w:hAnsi="Times New Roman" w:cs="Times New Roman"/>
          <w:sz w:val="20"/>
        </w:rPr>
        <w:t xml:space="preserve"> </w:t>
      </w:r>
      <w:r w:rsidRPr="0065406F">
        <w:rPr>
          <w:rFonts w:ascii="Times New Roman" w:hAnsi="Times New Roman" w:cs="Times New Roman"/>
          <w:sz w:val="20"/>
        </w:rPr>
        <w:t xml:space="preserve">Computer/Information scientists are hemmed in by binary algorithms that have no code for emotive states. </w:t>
      </w:r>
    </w:p>
    <w:p w:rsidR="0065406F" w:rsidRPr="0065406F" w:rsidRDefault="0065406F" w:rsidP="0065406F">
      <w:pPr>
        <w:jc w:val="both"/>
        <w:rPr>
          <w:rFonts w:ascii="Times New Roman" w:hAnsi="Times New Roman" w:cs="Times New Roman"/>
          <w:sz w:val="20"/>
        </w:rPr>
      </w:pPr>
      <w:r w:rsidRPr="0065406F">
        <w:rPr>
          <w:rFonts w:ascii="Times New Roman" w:hAnsi="Times New Roman" w:cs="Times New Roman"/>
          <w:sz w:val="20"/>
        </w:rPr>
        <w:t>It falls to the physiologic-biochemist to cut this “Gordian knot</w:t>
      </w:r>
      <w:r>
        <w:rPr>
          <w:rFonts w:ascii="Times New Roman" w:hAnsi="Times New Roman" w:cs="Times New Roman"/>
          <w:sz w:val="20"/>
        </w:rPr>
        <w:t>”</w:t>
      </w:r>
      <w:r w:rsidRPr="0065406F">
        <w:rPr>
          <w:rFonts w:ascii="Times New Roman" w:hAnsi="Times New Roman" w:cs="Times New Roman"/>
          <w:sz w:val="20"/>
        </w:rPr>
        <w:t xml:space="preserve"> of mentality. We provide a short review of the evolution of chemical notations (</w:t>
      </w:r>
      <w:proofErr w:type="spellStart"/>
      <w:r w:rsidRPr="0065406F">
        <w:rPr>
          <w:rFonts w:ascii="Times New Roman" w:hAnsi="Times New Roman" w:cs="Times New Roman"/>
          <w:sz w:val="20"/>
        </w:rPr>
        <w:t>chemography</w:t>
      </w:r>
      <w:proofErr w:type="spellEnd"/>
      <w:r w:rsidRPr="0065406F">
        <w:rPr>
          <w:rFonts w:ascii="Times New Roman" w:hAnsi="Times New Roman" w:cs="Times New Roman"/>
          <w:sz w:val="20"/>
        </w:rPr>
        <w:t>) that helped clarify the composition and structure of</w:t>
      </w:r>
      <w:r>
        <w:rPr>
          <w:rFonts w:ascii="Times New Roman" w:hAnsi="Times New Roman" w:cs="Times New Roman"/>
          <w:sz w:val="20"/>
        </w:rPr>
        <w:t xml:space="preserve"> </w:t>
      </w:r>
      <w:r w:rsidRPr="0065406F">
        <w:rPr>
          <w:rFonts w:ascii="Times New Roman" w:hAnsi="Times New Roman" w:cs="Times New Roman"/>
          <w:sz w:val="20"/>
        </w:rPr>
        <w:t>matter, from simple chemicals to</w:t>
      </w:r>
      <w:r>
        <w:rPr>
          <w:rFonts w:ascii="Times New Roman" w:hAnsi="Times New Roman" w:cs="Times New Roman"/>
          <w:sz w:val="20"/>
        </w:rPr>
        <w:t xml:space="preserve"> </w:t>
      </w:r>
      <w:r w:rsidRPr="0065406F">
        <w:rPr>
          <w:rFonts w:ascii="Times New Roman" w:hAnsi="Times New Roman" w:cs="Times New Roman"/>
          <w:sz w:val="20"/>
        </w:rPr>
        <w:t>complex, chiral molecules.</w:t>
      </w:r>
    </w:p>
    <w:p w:rsidR="0065406F" w:rsidRPr="0065406F" w:rsidRDefault="0065406F" w:rsidP="0065406F">
      <w:pPr>
        <w:jc w:val="both"/>
        <w:rPr>
          <w:rFonts w:ascii="Times New Roman" w:hAnsi="Times New Roman" w:cs="Times New Roman"/>
          <w:sz w:val="20"/>
        </w:rPr>
      </w:pPr>
      <w:r w:rsidRPr="0065406F">
        <w:rPr>
          <w:rFonts w:ascii="Times New Roman" w:hAnsi="Times New Roman" w:cs="Times New Roman"/>
          <w:sz w:val="20"/>
        </w:rPr>
        <w:t>Focusing</w:t>
      </w:r>
      <w:r>
        <w:rPr>
          <w:rFonts w:ascii="Times New Roman" w:hAnsi="Times New Roman" w:cs="Times New Roman"/>
          <w:sz w:val="20"/>
        </w:rPr>
        <w:t xml:space="preserve"> </w:t>
      </w:r>
      <w:r w:rsidRPr="0065406F">
        <w:rPr>
          <w:rFonts w:ascii="Times New Roman" w:hAnsi="Times New Roman" w:cs="Times New Roman"/>
          <w:sz w:val="20"/>
        </w:rPr>
        <w:t xml:space="preserve">on neural memory, we present </w:t>
      </w:r>
      <w:proofErr w:type="spellStart"/>
      <w:r w:rsidRPr="0065406F">
        <w:rPr>
          <w:rFonts w:ascii="Times New Roman" w:hAnsi="Times New Roman" w:cs="Times New Roman"/>
          <w:sz w:val="20"/>
        </w:rPr>
        <w:t>chemographic</w:t>
      </w:r>
      <w:proofErr w:type="spellEnd"/>
      <w:r w:rsidRPr="0065406F">
        <w:rPr>
          <w:rFonts w:ascii="Times New Roman" w:hAnsi="Times New Roman" w:cs="Times New Roman"/>
          <w:sz w:val="20"/>
        </w:rPr>
        <w:t xml:space="preserve"> shorthand for the biochemical</w:t>
      </w:r>
      <w:r>
        <w:rPr>
          <w:rFonts w:ascii="Times New Roman" w:hAnsi="Times New Roman" w:cs="Times New Roman"/>
          <w:sz w:val="20"/>
        </w:rPr>
        <w:t xml:space="preserve"> </w:t>
      </w:r>
      <w:r w:rsidRPr="0065406F">
        <w:rPr>
          <w:rFonts w:ascii="Times New Roman" w:hAnsi="Times New Roman" w:cs="Times New Roman"/>
          <w:sz w:val="20"/>
        </w:rPr>
        <w:t>encoding of</w:t>
      </w:r>
      <w:r>
        <w:rPr>
          <w:rFonts w:ascii="Times New Roman" w:hAnsi="Times New Roman" w:cs="Times New Roman"/>
          <w:sz w:val="20"/>
        </w:rPr>
        <w:t xml:space="preserve"> </w:t>
      </w:r>
      <w:r w:rsidRPr="0065406F">
        <w:rPr>
          <w:rFonts w:ascii="Times New Roman" w:hAnsi="Times New Roman" w:cs="Times New Roman"/>
          <w:sz w:val="20"/>
        </w:rPr>
        <w:t xml:space="preserve">emotive experience with molecules and processes available to brain cells. </w:t>
      </w:r>
    </w:p>
    <w:p w:rsidR="0065406F" w:rsidRPr="0065406F" w:rsidRDefault="0065406F" w:rsidP="0065406F">
      <w:pPr>
        <w:jc w:val="both"/>
        <w:rPr>
          <w:rFonts w:ascii="Times New Roman" w:hAnsi="Times New Roman" w:cs="Times New Roman"/>
          <w:sz w:val="20"/>
        </w:rPr>
      </w:pPr>
      <w:r w:rsidRPr="0065406F">
        <w:rPr>
          <w:rFonts w:ascii="Times New Roman" w:hAnsi="Times New Roman" w:cs="Times New Roman"/>
          <w:sz w:val="20"/>
        </w:rPr>
        <w:t>Three brain compartments are critical to the emergence of memory, namely:</w:t>
      </w:r>
    </w:p>
    <w:p w:rsidR="0065406F" w:rsidRPr="0065406F" w:rsidRDefault="0065406F" w:rsidP="0065406F">
      <w:pPr>
        <w:pStyle w:val="ListParagraph"/>
        <w:numPr>
          <w:ilvl w:val="0"/>
          <w:numId w:val="1"/>
        </w:numPr>
        <w:jc w:val="both"/>
        <w:rPr>
          <w:rFonts w:ascii="Times New Roman" w:hAnsi="Times New Roman" w:cs="Times New Roman"/>
          <w:sz w:val="20"/>
        </w:rPr>
      </w:pPr>
      <w:r>
        <w:rPr>
          <w:rFonts w:ascii="Times New Roman" w:hAnsi="Times New Roman" w:cs="Times New Roman"/>
          <w:sz w:val="20"/>
        </w:rPr>
        <w:t>Brain cells-</w:t>
      </w:r>
      <w:r w:rsidRPr="0065406F">
        <w:rPr>
          <w:rFonts w:ascii="Times New Roman" w:hAnsi="Times New Roman" w:cs="Times New Roman"/>
          <w:sz w:val="20"/>
        </w:rPr>
        <w:t>neur</w:t>
      </w:r>
      <w:r>
        <w:rPr>
          <w:rFonts w:ascii="Times New Roman" w:hAnsi="Times New Roman" w:cs="Times New Roman"/>
          <w:sz w:val="20"/>
        </w:rPr>
        <w:t xml:space="preserve">ons &amp; glial (astrocytes) cells </w:t>
      </w:r>
      <w:r w:rsidRPr="0065406F">
        <w:rPr>
          <w:rFonts w:ascii="Times New Roman" w:hAnsi="Times New Roman" w:cs="Times New Roman"/>
          <w:sz w:val="20"/>
        </w:rPr>
        <w:t>organized as specialized circuits.</w:t>
      </w:r>
    </w:p>
    <w:p w:rsidR="0065406F" w:rsidRPr="0065406F" w:rsidRDefault="0065406F" w:rsidP="0065406F">
      <w:pPr>
        <w:pStyle w:val="ListParagraph"/>
        <w:numPr>
          <w:ilvl w:val="0"/>
          <w:numId w:val="1"/>
        </w:numPr>
        <w:jc w:val="both"/>
        <w:rPr>
          <w:rFonts w:ascii="Times New Roman" w:hAnsi="Times New Roman" w:cs="Times New Roman"/>
          <w:sz w:val="20"/>
        </w:rPr>
      </w:pPr>
      <w:proofErr w:type="spellStart"/>
      <w:proofErr w:type="gramStart"/>
      <w:r>
        <w:rPr>
          <w:rFonts w:ascii="Times New Roman" w:hAnsi="Times New Roman" w:cs="Times New Roman"/>
          <w:sz w:val="20"/>
        </w:rPr>
        <w:t>nECM</w:t>
      </w:r>
      <w:proofErr w:type="spellEnd"/>
      <w:r>
        <w:rPr>
          <w:rFonts w:ascii="Times New Roman" w:hAnsi="Times New Roman" w:cs="Times New Roman"/>
          <w:sz w:val="20"/>
        </w:rPr>
        <w:t>/PNN-</w:t>
      </w:r>
      <w:r w:rsidRPr="0065406F">
        <w:rPr>
          <w:rFonts w:ascii="Times New Roman" w:hAnsi="Times New Roman" w:cs="Times New Roman"/>
          <w:sz w:val="20"/>
        </w:rPr>
        <w:t>e</w:t>
      </w:r>
      <w:r>
        <w:rPr>
          <w:rFonts w:ascii="Times New Roman" w:hAnsi="Times New Roman" w:cs="Times New Roman"/>
          <w:sz w:val="20"/>
        </w:rPr>
        <w:t>xtracellular</w:t>
      </w:r>
      <w:proofErr w:type="gramEnd"/>
      <w:r>
        <w:rPr>
          <w:rFonts w:ascii="Times New Roman" w:hAnsi="Times New Roman" w:cs="Times New Roman"/>
          <w:sz w:val="20"/>
        </w:rPr>
        <w:t xml:space="preserve"> matrix/</w:t>
      </w:r>
      <w:proofErr w:type="spellStart"/>
      <w:r>
        <w:rPr>
          <w:rFonts w:ascii="Times New Roman" w:hAnsi="Times New Roman" w:cs="Times New Roman"/>
          <w:sz w:val="20"/>
        </w:rPr>
        <w:t>perineural</w:t>
      </w:r>
      <w:proofErr w:type="spellEnd"/>
      <w:r>
        <w:rPr>
          <w:rFonts w:ascii="Times New Roman" w:hAnsi="Times New Roman" w:cs="Times New Roman"/>
          <w:sz w:val="20"/>
        </w:rPr>
        <w:t xml:space="preserve"> </w:t>
      </w:r>
      <w:proofErr w:type="spellStart"/>
      <w:r w:rsidRPr="0065406F">
        <w:rPr>
          <w:rFonts w:ascii="Times New Roman" w:hAnsi="Times New Roman" w:cs="Times New Roman"/>
          <w:sz w:val="20"/>
        </w:rPr>
        <w:t>glycose-aminoglyc</w:t>
      </w:r>
      <w:r>
        <w:rPr>
          <w:rFonts w:ascii="Times New Roman" w:hAnsi="Times New Roman" w:cs="Times New Roman"/>
          <w:sz w:val="20"/>
        </w:rPr>
        <w:t>an</w:t>
      </w:r>
      <w:proofErr w:type="spellEnd"/>
      <w:r>
        <w:rPr>
          <w:rFonts w:ascii="Times New Roman" w:hAnsi="Times New Roman" w:cs="Times New Roman"/>
          <w:sz w:val="20"/>
        </w:rPr>
        <w:t xml:space="preserve"> net that surround the brain </w:t>
      </w:r>
      <w:r w:rsidRPr="0065406F">
        <w:rPr>
          <w:rFonts w:ascii="Times New Roman" w:hAnsi="Times New Roman" w:cs="Times New Roman"/>
          <w:sz w:val="20"/>
        </w:rPr>
        <w:t xml:space="preserve">cells and performs as a “memory material”. </w:t>
      </w:r>
    </w:p>
    <w:p w:rsidR="0065406F" w:rsidRPr="0065406F" w:rsidRDefault="0065406F" w:rsidP="0065406F">
      <w:pPr>
        <w:pStyle w:val="ListParagraph"/>
        <w:numPr>
          <w:ilvl w:val="0"/>
          <w:numId w:val="1"/>
        </w:numPr>
        <w:jc w:val="both"/>
        <w:rPr>
          <w:rFonts w:ascii="Times New Roman" w:hAnsi="Times New Roman" w:cs="Times New Roman"/>
          <w:sz w:val="20"/>
        </w:rPr>
      </w:pPr>
      <w:r>
        <w:rPr>
          <w:rFonts w:ascii="Times New Roman" w:hAnsi="Times New Roman" w:cs="Times New Roman"/>
          <w:sz w:val="20"/>
        </w:rPr>
        <w:t>Dopants</w:t>
      </w:r>
      <w:r w:rsidRPr="0065406F">
        <w:rPr>
          <w:rFonts w:ascii="Times New Roman" w:hAnsi="Times New Roman" w:cs="Times New Roman"/>
          <w:sz w:val="20"/>
        </w:rPr>
        <w:t xml:space="preserve">-metal </w:t>
      </w:r>
      <w:proofErr w:type="spellStart"/>
      <w:r w:rsidRPr="0065406F">
        <w:rPr>
          <w:rFonts w:ascii="Times New Roman" w:hAnsi="Times New Roman" w:cs="Times New Roman"/>
          <w:sz w:val="20"/>
        </w:rPr>
        <w:t>c</w:t>
      </w:r>
      <w:r>
        <w:rPr>
          <w:rFonts w:ascii="Times New Roman" w:hAnsi="Times New Roman" w:cs="Times New Roman"/>
          <w:sz w:val="20"/>
        </w:rPr>
        <w:t>ations</w:t>
      </w:r>
      <w:proofErr w:type="spellEnd"/>
      <w:r>
        <w:rPr>
          <w:rFonts w:ascii="Times New Roman" w:hAnsi="Times New Roman" w:cs="Times New Roman"/>
          <w:sz w:val="20"/>
        </w:rPr>
        <w:t xml:space="preserve"> &amp; transmitter molecules (Neuro</w:t>
      </w:r>
      <w:r w:rsidRPr="0065406F">
        <w:rPr>
          <w:rFonts w:ascii="Times New Roman" w:hAnsi="Times New Roman" w:cs="Times New Roman"/>
          <w:sz w:val="20"/>
        </w:rPr>
        <w:t xml:space="preserve"> </w:t>
      </w:r>
      <w:r w:rsidRPr="0065406F">
        <w:rPr>
          <w:rFonts w:ascii="Times New Roman" w:hAnsi="Times New Roman" w:cs="Times New Roman"/>
          <w:sz w:val="20"/>
        </w:rPr>
        <w:t xml:space="preserve">and </w:t>
      </w:r>
      <w:proofErr w:type="spellStart"/>
      <w:r w:rsidRPr="0065406F">
        <w:rPr>
          <w:rFonts w:ascii="Times New Roman" w:hAnsi="Times New Roman" w:cs="Times New Roman"/>
          <w:sz w:val="20"/>
        </w:rPr>
        <w:t>Glio</w:t>
      </w:r>
      <w:proofErr w:type="spellEnd"/>
      <w:r w:rsidRPr="0065406F">
        <w:rPr>
          <w:rFonts w:ascii="Times New Roman" w:hAnsi="Times New Roman" w:cs="Times New Roman"/>
          <w:sz w:val="20"/>
        </w:rPr>
        <w:t>-</w:t>
      </w:r>
      <w:r>
        <w:rPr>
          <w:rFonts w:ascii="Times New Roman" w:hAnsi="Times New Roman" w:cs="Times New Roman"/>
          <w:sz w:val="20"/>
        </w:rPr>
        <w:t xml:space="preserve">Transmitters (NTs &amp; </w:t>
      </w:r>
      <w:proofErr w:type="gramStart"/>
      <w:r>
        <w:rPr>
          <w:rFonts w:ascii="Times New Roman" w:hAnsi="Times New Roman" w:cs="Times New Roman"/>
          <w:sz w:val="20"/>
        </w:rPr>
        <w:t>GTs</w:t>
      </w:r>
      <w:proofErr w:type="gramEnd"/>
      <w:r>
        <w:rPr>
          <w:rFonts w:ascii="Times New Roman" w:hAnsi="Times New Roman" w:cs="Times New Roman"/>
          <w:sz w:val="20"/>
        </w:rPr>
        <w:t xml:space="preserve">)) which </w:t>
      </w:r>
      <w:r w:rsidRPr="0065406F">
        <w:rPr>
          <w:rFonts w:ascii="Times New Roman" w:hAnsi="Times New Roman" w:cs="Times New Roman"/>
          <w:sz w:val="20"/>
        </w:rPr>
        <w:t xml:space="preserve">elicit physiologic </w:t>
      </w:r>
      <w:r>
        <w:rPr>
          <w:rFonts w:ascii="Times New Roman" w:hAnsi="Times New Roman" w:cs="Times New Roman"/>
          <w:sz w:val="20"/>
        </w:rPr>
        <w:t xml:space="preserve">reactions as well as affective </w:t>
      </w:r>
      <w:r w:rsidRPr="0065406F">
        <w:rPr>
          <w:rFonts w:ascii="Times New Roman" w:hAnsi="Times New Roman" w:cs="Times New Roman"/>
          <w:sz w:val="20"/>
        </w:rPr>
        <w:t xml:space="preserve">mental states and encode these in the </w:t>
      </w:r>
      <w:proofErr w:type="spellStart"/>
      <w:r w:rsidRPr="0065406F">
        <w:rPr>
          <w:rFonts w:ascii="Times New Roman" w:hAnsi="Times New Roman" w:cs="Times New Roman"/>
          <w:sz w:val="20"/>
        </w:rPr>
        <w:t>nECM</w:t>
      </w:r>
      <w:proofErr w:type="spellEnd"/>
      <w:r w:rsidRPr="0065406F">
        <w:rPr>
          <w:rFonts w:ascii="Times New Roman" w:hAnsi="Times New Roman" w:cs="Times New Roman"/>
          <w:sz w:val="20"/>
        </w:rPr>
        <w:t>.</w:t>
      </w:r>
    </w:p>
    <w:p w:rsidR="0065406F" w:rsidRDefault="0065406F" w:rsidP="0065406F">
      <w:pPr>
        <w:jc w:val="both"/>
        <w:rPr>
          <w:rFonts w:ascii="Times New Roman" w:hAnsi="Times New Roman" w:cs="Times New Roman"/>
          <w:sz w:val="20"/>
        </w:rPr>
      </w:pPr>
      <w:r w:rsidRPr="0065406F">
        <w:rPr>
          <w:rFonts w:ascii="Times New Roman" w:hAnsi="Times New Roman" w:cs="Times New Roman"/>
          <w:sz w:val="20"/>
        </w:rPr>
        <w:t xml:space="preserve">The tripartite mechanism with </w:t>
      </w:r>
      <w:proofErr w:type="spellStart"/>
      <w:r w:rsidRPr="0065406F">
        <w:rPr>
          <w:rFonts w:ascii="Times New Roman" w:hAnsi="Times New Roman" w:cs="Times New Roman"/>
          <w:sz w:val="20"/>
        </w:rPr>
        <w:t>chemographic</w:t>
      </w:r>
      <w:proofErr w:type="spellEnd"/>
      <w:r w:rsidRPr="0065406F">
        <w:rPr>
          <w:rFonts w:ascii="Times New Roman" w:hAnsi="Times New Roman" w:cs="Times New Roman"/>
          <w:sz w:val="20"/>
        </w:rPr>
        <w:t xml:space="preserve"> notation describes the combined interactions of neural cells with their immediate </w:t>
      </w:r>
      <w:proofErr w:type="spellStart"/>
      <w:r w:rsidRPr="0065406F">
        <w:rPr>
          <w:rFonts w:ascii="Times New Roman" w:hAnsi="Times New Roman" w:cs="Times New Roman"/>
          <w:sz w:val="20"/>
        </w:rPr>
        <w:t>glycose-aminoglycan</w:t>
      </w:r>
      <w:proofErr w:type="spellEnd"/>
      <w:r w:rsidRPr="0065406F">
        <w:rPr>
          <w:rFonts w:ascii="Times New Roman" w:hAnsi="Times New Roman" w:cs="Times New Roman"/>
          <w:sz w:val="20"/>
        </w:rPr>
        <w:t xml:space="preserve"> surroundings</w:t>
      </w:r>
      <w:r>
        <w:rPr>
          <w:rFonts w:ascii="Times New Roman" w:hAnsi="Times New Roman" w:cs="Times New Roman"/>
          <w:sz w:val="20"/>
        </w:rPr>
        <w:t xml:space="preserve"> </w:t>
      </w:r>
      <w:r w:rsidRPr="0065406F">
        <w:rPr>
          <w:rFonts w:ascii="Times New Roman" w:hAnsi="Times New Roman" w:cs="Times New Roman"/>
          <w:sz w:val="20"/>
        </w:rPr>
        <w:t>that permit the encoding of</w:t>
      </w:r>
      <w:r>
        <w:rPr>
          <w:rFonts w:ascii="Times New Roman" w:hAnsi="Times New Roman" w:cs="Times New Roman"/>
          <w:sz w:val="20"/>
        </w:rPr>
        <w:t xml:space="preserve"> </w:t>
      </w:r>
      <w:r w:rsidRPr="0065406F">
        <w:rPr>
          <w:rFonts w:ascii="Times New Roman" w:hAnsi="Times New Roman" w:cs="Times New Roman"/>
          <w:sz w:val="20"/>
        </w:rPr>
        <w:t>feelings and decodes these as</w:t>
      </w:r>
      <w:r>
        <w:rPr>
          <w:rFonts w:ascii="Times New Roman" w:hAnsi="Times New Roman" w:cs="Times New Roman"/>
          <w:sz w:val="20"/>
        </w:rPr>
        <w:t xml:space="preserve"> </w:t>
      </w:r>
      <w:r w:rsidRPr="0065406F">
        <w:rPr>
          <w:rFonts w:ascii="Times New Roman" w:hAnsi="Times New Roman" w:cs="Times New Roman"/>
          <w:sz w:val="20"/>
        </w:rPr>
        <w:t>emotive memory.</w:t>
      </w:r>
    </w:p>
    <w:p w:rsidR="0065406F" w:rsidRPr="0065406F" w:rsidRDefault="0065406F" w:rsidP="0065406F">
      <w:pPr>
        <w:rPr>
          <w:rFonts w:ascii="Times New Roman" w:hAnsi="Times New Roman" w:cs="Times New Roman"/>
          <w:b/>
          <w:sz w:val="24"/>
        </w:rPr>
      </w:pPr>
      <w:r w:rsidRPr="0065406F">
        <w:rPr>
          <w:rFonts w:ascii="Times New Roman" w:hAnsi="Times New Roman" w:cs="Times New Roman"/>
          <w:b/>
          <w:sz w:val="24"/>
        </w:rPr>
        <w:t>Biography</w:t>
      </w:r>
    </w:p>
    <w:p w:rsidR="0065406F" w:rsidRPr="0065406F" w:rsidRDefault="0065406F" w:rsidP="0065406F">
      <w:pPr>
        <w:jc w:val="both"/>
        <w:rPr>
          <w:rFonts w:ascii="Times New Roman" w:hAnsi="Times New Roman" w:cs="Times New Roman"/>
          <w:sz w:val="20"/>
        </w:rPr>
      </w:pPr>
      <w:r w:rsidRPr="0065406F">
        <w:rPr>
          <w:rFonts w:ascii="Times New Roman" w:hAnsi="Times New Roman" w:cs="Times New Roman"/>
          <w:sz w:val="20"/>
        </w:rPr>
        <w:t>Gerard Marx is a biochemist with a background in blood coagulation and tissue engineering with blood-derived proteins, notably fibrinogen and albumin. He invented Fibrin Sealants for surgical applications and variants thereof for tissue engineering.</w:t>
      </w:r>
      <w:r w:rsidR="00BE7F2F">
        <w:rPr>
          <w:rFonts w:ascii="Times New Roman" w:hAnsi="Times New Roman" w:cs="Times New Roman"/>
          <w:sz w:val="20"/>
        </w:rPr>
        <w:t xml:space="preserve"> </w:t>
      </w:r>
      <w:bookmarkStart w:id="0" w:name="_GoBack"/>
      <w:bookmarkEnd w:id="0"/>
      <w:r>
        <w:rPr>
          <w:rFonts w:ascii="Times New Roman" w:hAnsi="Times New Roman" w:cs="Times New Roman"/>
          <w:sz w:val="20"/>
        </w:rPr>
        <w:t>He</w:t>
      </w:r>
      <w:r w:rsidRPr="0065406F">
        <w:rPr>
          <w:rFonts w:ascii="Times New Roman" w:hAnsi="Times New Roman" w:cs="Times New Roman"/>
          <w:sz w:val="20"/>
        </w:rPr>
        <w:t xml:space="preserve"> graduated with a BSc degree in Chemistry from City College, New York</w:t>
      </w:r>
      <w:r>
        <w:rPr>
          <w:rFonts w:ascii="Times New Roman" w:hAnsi="Times New Roman" w:cs="Times New Roman"/>
          <w:sz w:val="20"/>
        </w:rPr>
        <w:t xml:space="preserve"> and</w:t>
      </w:r>
      <w:r w:rsidRPr="0065406F">
        <w:rPr>
          <w:rFonts w:ascii="Times New Roman" w:hAnsi="Times New Roman" w:cs="Times New Roman"/>
          <w:sz w:val="20"/>
        </w:rPr>
        <w:t xml:space="preserve"> a PhD in Organic/Polymer Chemistry from Brooklyn Polytechnic Institute. He worked in Columbia University P&amp;S, Mt Sinai (NY), New York Blood Center, </w:t>
      </w:r>
      <w:proofErr w:type="spellStart"/>
      <w:r w:rsidRPr="0065406F">
        <w:rPr>
          <w:rFonts w:ascii="Times New Roman" w:hAnsi="Times New Roman" w:cs="Times New Roman"/>
          <w:sz w:val="20"/>
        </w:rPr>
        <w:t>Magen</w:t>
      </w:r>
      <w:proofErr w:type="spellEnd"/>
      <w:r w:rsidRPr="0065406F">
        <w:rPr>
          <w:rFonts w:ascii="Times New Roman" w:hAnsi="Times New Roman" w:cs="Times New Roman"/>
          <w:sz w:val="20"/>
        </w:rPr>
        <w:t xml:space="preserve"> David </w:t>
      </w:r>
      <w:proofErr w:type="spellStart"/>
      <w:r w:rsidRPr="0065406F">
        <w:rPr>
          <w:rFonts w:ascii="Times New Roman" w:hAnsi="Times New Roman" w:cs="Times New Roman"/>
          <w:sz w:val="20"/>
        </w:rPr>
        <w:t>Adom</w:t>
      </w:r>
      <w:proofErr w:type="spellEnd"/>
      <w:r w:rsidRPr="0065406F">
        <w:rPr>
          <w:rFonts w:ascii="Times New Roman" w:hAnsi="Times New Roman" w:cs="Times New Roman"/>
          <w:sz w:val="20"/>
        </w:rPr>
        <w:t xml:space="preserve"> (MDA) Blood Bank, </w:t>
      </w:r>
      <w:proofErr w:type="spellStart"/>
      <w:r w:rsidRPr="0065406F">
        <w:rPr>
          <w:rFonts w:ascii="Times New Roman" w:hAnsi="Times New Roman" w:cs="Times New Roman"/>
          <w:sz w:val="20"/>
        </w:rPr>
        <w:t>Beilinson</w:t>
      </w:r>
      <w:proofErr w:type="spellEnd"/>
      <w:r w:rsidRPr="0065406F">
        <w:rPr>
          <w:rFonts w:ascii="Times New Roman" w:hAnsi="Times New Roman" w:cs="Times New Roman"/>
          <w:sz w:val="20"/>
        </w:rPr>
        <w:t xml:space="preserve"> Hospital (Petah </w:t>
      </w:r>
      <w:proofErr w:type="spellStart"/>
      <w:r w:rsidRPr="0065406F">
        <w:rPr>
          <w:rFonts w:ascii="Times New Roman" w:hAnsi="Times New Roman" w:cs="Times New Roman"/>
          <w:sz w:val="20"/>
        </w:rPr>
        <w:t>Tikva</w:t>
      </w:r>
      <w:proofErr w:type="spellEnd"/>
      <w:r w:rsidRPr="0065406F">
        <w:rPr>
          <w:rFonts w:ascii="Times New Roman" w:hAnsi="Times New Roman" w:cs="Times New Roman"/>
          <w:sz w:val="20"/>
        </w:rPr>
        <w:t>) and Hadassah Medical Center (Jerusalem). He has guided the research activities of commercial start-up companies (</w:t>
      </w:r>
      <w:proofErr w:type="spellStart"/>
      <w:r w:rsidRPr="0065406F">
        <w:rPr>
          <w:rFonts w:ascii="Times New Roman" w:hAnsi="Times New Roman" w:cs="Times New Roman"/>
          <w:sz w:val="20"/>
        </w:rPr>
        <w:t>Vitex</w:t>
      </w:r>
      <w:proofErr w:type="spellEnd"/>
      <w:r w:rsidRPr="0065406F">
        <w:rPr>
          <w:rFonts w:ascii="Times New Roman" w:hAnsi="Times New Roman" w:cs="Times New Roman"/>
          <w:sz w:val="20"/>
        </w:rPr>
        <w:t xml:space="preserve"> Inc., </w:t>
      </w:r>
      <w:proofErr w:type="spellStart"/>
      <w:r w:rsidRPr="0065406F">
        <w:rPr>
          <w:rFonts w:ascii="Times New Roman" w:hAnsi="Times New Roman" w:cs="Times New Roman"/>
          <w:sz w:val="20"/>
        </w:rPr>
        <w:t>Hapto</w:t>
      </w:r>
      <w:proofErr w:type="spellEnd"/>
      <w:r w:rsidRPr="0065406F">
        <w:rPr>
          <w:rFonts w:ascii="Times New Roman" w:hAnsi="Times New Roman" w:cs="Times New Roman"/>
          <w:sz w:val="20"/>
        </w:rPr>
        <w:t xml:space="preserve"> Biotech </w:t>
      </w:r>
      <w:proofErr w:type="spellStart"/>
      <w:r w:rsidRPr="0065406F">
        <w:rPr>
          <w:rFonts w:ascii="Times New Roman" w:hAnsi="Times New Roman" w:cs="Times New Roman"/>
          <w:sz w:val="20"/>
        </w:rPr>
        <w:t>Inc</w:t>
      </w:r>
      <w:proofErr w:type="spellEnd"/>
      <w:r w:rsidRPr="0065406F">
        <w:rPr>
          <w:rFonts w:ascii="Times New Roman" w:hAnsi="Times New Roman" w:cs="Times New Roman"/>
          <w:sz w:val="20"/>
        </w:rPr>
        <w:t xml:space="preserve">, </w:t>
      </w:r>
      <w:proofErr w:type="gramStart"/>
      <w:r w:rsidRPr="0065406F">
        <w:rPr>
          <w:rFonts w:ascii="Times New Roman" w:hAnsi="Times New Roman" w:cs="Times New Roman"/>
          <w:sz w:val="20"/>
        </w:rPr>
        <w:t>MX</w:t>
      </w:r>
      <w:proofErr w:type="gramEnd"/>
      <w:r w:rsidRPr="0065406F">
        <w:rPr>
          <w:rFonts w:ascii="Times New Roman" w:hAnsi="Times New Roman" w:cs="Times New Roman"/>
          <w:sz w:val="20"/>
        </w:rPr>
        <w:t xml:space="preserve"> Biotech Ltd).</w:t>
      </w:r>
      <w:r>
        <w:rPr>
          <w:rFonts w:ascii="Times New Roman" w:hAnsi="Times New Roman" w:cs="Times New Roman"/>
          <w:sz w:val="20"/>
        </w:rPr>
        <w:t xml:space="preserve"> </w:t>
      </w:r>
      <w:r w:rsidRPr="0065406F">
        <w:rPr>
          <w:rFonts w:ascii="Times New Roman" w:hAnsi="Times New Roman" w:cs="Times New Roman"/>
          <w:sz w:val="20"/>
        </w:rPr>
        <w:t xml:space="preserve">Currently, in collaboration with Professor </w:t>
      </w:r>
      <w:proofErr w:type="spellStart"/>
      <w:r w:rsidRPr="0065406F">
        <w:rPr>
          <w:rFonts w:ascii="Times New Roman" w:hAnsi="Times New Roman" w:cs="Times New Roman"/>
          <w:sz w:val="20"/>
        </w:rPr>
        <w:t>Chaim</w:t>
      </w:r>
      <w:proofErr w:type="spellEnd"/>
      <w:r w:rsidRPr="0065406F">
        <w:rPr>
          <w:rFonts w:ascii="Times New Roman" w:hAnsi="Times New Roman" w:cs="Times New Roman"/>
          <w:sz w:val="20"/>
        </w:rPr>
        <w:t xml:space="preserve"> </w:t>
      </w:r>
      <w:proofErr w:type="spellStart"/>
      <w:r w:rsidRPr="0065406F">
        <w:rPr>
          <w:rFonts w:ascii="Times New Roman" w:hAnsi="Times New Roman" w:cs="Times New Roman"/>
          <w:sz w:val="20"/>
        </w:rPr>
        <w:t>Gilon</w:t>
      </w:r>
      <w:proofErr w:type="spellEnd"/>
      <w:r w:rsidRPr="0065406F">
        <w:rPr>
          <w:rFonts w:ascii="Times New Roman" w:hAnsi="Times New Roman" w:cs="Times New Roman"/>
          <w:sz w:val="20"/>
        </w:rPr>
        <w:t xml:space="preserve"> (Hebrew University), he is working on the molecular basis of mental processes, notably neural memory and emotions.</w:t>
      </w:r>
    </w:p>
    <w:sectPr w:rsidR="0065406F" w:rsidRPr="006540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9F1" w:rsidRDefault="009C59F1" w:rsidP="0065406F">
      <w:pPr>
        <w:spacing w:after="0" w:line="240" w:lineRule="auto"/>
      </w:pPr>
      <w:r>
        <w:separator/>
      </w:r>
    </w:p>
  </w:endnote>
  <w:endnote w:type="continuationSeparator" w:id="0">
    <w:p w:rsidR="009C59F1" w:rsidRDefault="009C59F1" w:rsidP="0065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9F1" w:rsidRDefault="009C59F1" w:rsidP="0065406F">
      <w:pPr>
        <w:spacing w:after="0" w:line="240" w:lineRule="auto"/>
      </w:pPr>
      <w:r>
        <w:separator/>
      </w:r>
    </w:p>
  </w:footnote>
  <w:footnote w:type="continuationSeparator" w:id="0">
    <w:p w:rsidR="009C59F1" w:rsidRDefault="009C59F1" w:rsidP="006540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534EA0"/>
    <w:multiLevelType w:val="hybridMultilevel"/>
    <w:tmpl w:val="2B40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06F"/>
    <w:rsid w:val="00054B31"/>
    <w:rsid w:val="0032354D"/>
    <w:rsid w:val="00474203"/>
    <w:rsid w:val="00535872"/>
    <w:rsid w:val="0065406F"/>
    <w:rsid w:val="00924B33"/>
    <w:rsid w:val="009C59F1"/>
    <w:rsid w:val="00B15A2F"/>
    <w:rsid w:val="00BE7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06F"/>
    <w:pPr>
      <w:ind w:left="720"/>
      <w:contextualSpacing/>
    </w:pPr>
  </w:style>
  <w:style w:type="paragraph" w:styleId="BalloonText">
    <w:name w:val="Balloon Text"/>
    <w:basedOn w:val="Normal"/>
    <w:link w:val="BalloonTextChar"/>
    <w:uiPriority w:val="99"/>
    <w:semiHidden/>
    <w:unhideWhenUsed/>
    <w:rsid w:val="00654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6F"/>
    <w:rPr>
      <w:rFonts w:ascii="Tahoma" w:hAnsi="Tahoma" w:cs="Tahoma"/>
      <w:sz w:val="16"/>
      <w:szCs w:val="16"/>
    </w:rPr>
  </w:style>
  <w:style w:type="paragraph" w:styleId="Header">
    <w:name w:val="header"/>
    <w:basedOn w:val="Normal"/>
    <w:link w:val="HeaderChar"/>
    <w:uiPriority w:val="99"/>
    <w:unhideWhenUsed/>
    <w:rsid w:val="0065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06F"/>
  </w:style>
  <w:style w:type="paragraph" w:styleId="Footer">
    <w:name w:val="footer"/>
    <w:basedOn w:val="Normal"/>
    <w:link w:val="FooterChar"/>
    <w:uiPriority w:val="99"/>
    <w:unhideWhenUsed/>
    <w:rsid w:val="0065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0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06F"/>
    <w:pPr>
      <w:ind w:left="720"/>
      <w:contextualSpacing/>
    </w:pPr>
  </w:style>
  <w:style w:type="paragraph" w:styleId="BalloonText">
    <w:name w:val="Balloon Text"/>
    <w:basedOn w:val="Normal"/>
    <w:link w:val="BalloonTextChar"/>
    <w:uiPriority w:val="99"/>
    <w:semiHidden/>
    <w:unhideWhenUsed/>
    <w:rsid w:val="00654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6F"/>
    <w:rPr>
      <w:rFonts w:ascii="Tahoma" w:hAnsi="Tahoma" w:cs="Tahoma"/>
      <w:sz w:val="16"/>
      <w:szCs w:val="16"/>
    </w:rPr>
  </w:style>
  <w:style w:type="paragraph" w:styleId="Header">
    <w:name w:val="header"/>
    <w:basedOn w:val="Normal"/>
    <w:link w:val="HeaderChar"/>
    <w:uiPriority w:val="99"/>
    <w:unhideWhenUsed/>
    <w:rsid w:val="0065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06F"/>
  </w:style>
  <w:style w:type="paragraph" w:styleId="Footer">
    <w:name w:val="footer"/>
    <w:basedOn w:val="Normal"/>
    <w:link w:val="FooterChar"/>
    <w:uiPriority w:val="99"/>
    <w:unhideWhenUsed/>
    <w:rsid w:val="0065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2023-05-10T09:37:00Z</dcterms:created>
  <dcterms:modified xsi:type="dcterms:W3CDTF">2023-05-10T10:16:00Z</dcterms:modified>
</cp:coreProperties>
</file>