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C64E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C64E0">
        <w:rPr>
          <w:rFonts w:ascii="Times New Roman" w:hAnsi="Times New Roman" w:cs="Times New Roman"/>
          <w:b/>
          <w:sz w:val="32"/>
        </w:rPr>
        <w:t>Intra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C64E0">
        <w:rPr>
          <w:rFonts w:ascii="Times New Roman" w:hAnsi="Times New Roman" w:cs="Times New Roman"/>
          <w:b/>
          <w:sz w:val="32"/>
        </w:rPr>
        <w:t>Psychic Activation Model (IPAM)</w:t>
      </w:r>
    </w:p>
    <w:p w:rsidR="00FC64E0" w:rsidRDefault="00FC64E0">
      <w:pPr>
        <w:rPr>
          <w:rFonts w:ascii="Times New Roman" w:hAnsi="Times New Roman" w:cs="Times New Roman"/>
          <w:sz w:val="24"/>
        </w:rPr>
      </w:pPr>
      <w:r w:rsidRPr="00FC64E0">
        <w:rPr>
          <w:rFonts w:ascii="Times New Roman" w:hAnsi="Times New Roman" w:cs="Times New Roman"/>
          <w:sz w:val="24"/>
        </w:rPr>
        <w:t xml:space="preserve">Sam </w:t>
      </w:r>
      <w:proofErr w:type="spellStart"/>
      <w:r w:rsidRPr="00FC64E0">
        <w:rPr>
          <w:rFonts w:ascii="Times New Roman" w:hAnsi="Times New Roman" w:cs="Times New Roman"/>
          <w:sz w:val="24"/>
        </w:rPr>
        <w:t>Vaknin</w:t>
      </w:r>
      <w:proofErr w:type="spellEnd"/>
    </w:p>
    <w:p w:rsidR="00FC64E0" w:rsidRPr="00FC64E0" w:rsidRDefault="00FC64E0">
      <w:pPr>
        <w:rPr>
          <w:rFonts w:ascii="Times New Roman" w:hAnsi="Times New Roman" w:cs="Times New Roman"/>
        </w:rPr>
      </w:pPr>
      <w:r w:rsidRPr="00FC64E0">
        <w:rPr>
          <w:rFonts w:ascii="Times New Roman" w:hAnsi="Times New Roman" w:cs="Times New Roman"/>
        </w:rPr>
        <w:t>Southern Federal University, Russia</w:t>
      </w:r>
    </w:p>
    <w:p w:rsidR="00FC64E0" w:rsidRPr="00FC64E0" w:rsidRDefault="00FC64E0" w:rsidP="00FC64E0">
      <w:pPr>
        <w:jc w:val="center"/>
        <w:rPr>
          <w:rFonts w:ascii="Times New Roman" w:hAnsi="Times New Roman" w:cs="Times New Roman"/>
          <w:b/>
          <w:sz w:val="24"/>
        </w:rPr>
      </w:pPr>
      <w:r w:rsidRPr="00FC64E0">
        <w:rPr>
          <w:rFonts w:ascii="Times New Roman" w:hAnsi="Times New Roman" w:cs="Times New Roman"/>
          <w:b/>
          <w:sz w:val="24"/>
        </w:rPr>
        <w:t>Abstract</w:t>
      </w:r>
    </w:p>
    <w:p w:rsidR="00FC64E0" w:rsidRPr="00FC64E0" w:rsidRDefault="00FC64E0" w:rsidP="00FC64E0">
      <w:pPr>
        <w:jc w:val="both"/>
        <w:rPr>
          <w:rFonts w:ascii="Times New Roman" w:hAnsi="Times New Roman" w:cs="Times New Roman"/>
          <w:sz w:val="20"/>
        </w:rPr>
      </w:pPr>
      <w:r w:rsidRPr="00FC64E0">
        <w:rPr>
          <w:rFonts w:ascii="Times New Roman" w:hAnsi="Times New Roman" w:cs="Times New Roman"/>
          <w:sz w:val="20"/>
        </w:rPr>
        <w:t xml:space="preserve">Our experience of reality is comprised of data from both the external and the internal environments. </w:t>
      </w:r>
    </w:p>
    <w:p w:rsidR="00FC64E0" w:rsidRPr="00FC64E0" w:rsidRDefault="00FC64E0" w:rsidP="00FC64E0">
      <w:pPr>
        <w:jc w:val="both"/>
        <w:rPr>
          <w:rFonts w:ascii="Times New Roman" w:hAnsi="Times New Roman" w:cs="Times New Roman"/>
          <w:sz w:val="20"/>
        </w:rPr>
      </w:pPr>
      <w:r w:rsidRPr="00FC64E0">
        <w:rPr>
          <w:rFonts w:ascii="Times New Roman" w:hAnsi="Times New Roman" w:cs="Times New Roman"/>
          <w:sz w:val="20"/>
        </w:rPr>
        <w:t>These inputs are mediated, structured</w:t>
      </w:r>
      <w:r w:rsidR="00D7085E">
        <w:rPr>
          <w:rFonts w:ascii="Times New Roman" w:hAnsi="Times New Roman" w:cs="Times New Roman"/>
          <w:sz w:val="20"/>
        </w:rPr>
        <w:t xml:space="preserve"> and</w:t>
      </w:r>
      <w:r w:rsidRPr="00FC64E0">
        <w:rPr>
          <w:rFonts w:ascii="Times New Roman" w:hAnsi="Times New Roman" w:cs="Times New Roman"/>
          <w:sz w:val="20"/>
        </w:rPr>
        <w:t xml:space="preserve"> reframed </w:t>
      </w:r>
      <w:r w:rsidRPr="00D7085E">
        <w:rPr>
          <w:rFonts w:ascii="Times New Roman" w:hAnsi="Times New Roman" w:cs="Times New Roman"/>
          <w:i/>
          <w:sz w:val="20"/>
        </w:rPr>
        <w:t>via</w:t>
      </w:r>
      <w:r w:rsidRPr="00FC64E0">
        <w:rPr>
          <w:rFonts w:ascii="Times New Roman" w:hAnsi="Times New Roman" w:cs="Times New Roman"/>
          <w:sz w:val="20"/>
        </w:rPr>
        <w:t xml:space="preserve"> constructs which activate </w:t>
      </w:r>
      <w:proofErr w:type="spellStart"/>
      <w:r w:rsidRPr="00FC64E0">
        <w:rPr>
          <w:rFonts w:ascii="Times New Roman" w:hAnsi="Times New Roman" w:cs="Times New Roman"/>
          <w:sz w:val="20"/>
        </w:rPr>
        <w:t>introjects</w:t>
      </w:r>
      <w:proofErr w:type="spellEnd"/>
      <w:r w:rsidRPr="00FC64E0">
        <w:rPr>
          <w:rFonts w:ascii="Times New Roman" w:hAnsi="Times New Roman" w:cs="Times New Roman"/>
          <w:sz w:val="20"/>
        </w:rPr>
        <w:t xml:space="preserve"> to produce automatic thoughts. These thoughts affect behaviors intended to modify the environment to conform to a self-state, buttress</w:t>
      </w:r>
      <w:r w:rsidR="00D7085E">
        <w:rPr>
          <w:rFonts w:ascii="Times New Roman" w:hAnsi="Times New Roman" w:cs="Times New Roman"/>
          <w:sz w:val="20"/>
        </w:rPr>
        <w:t xml:space="preserve"> and</w:t>
      </w:r>
      <w:r w:rsidRPr="00FC64E0">
        <w:rPr>
          <w:rFonts w:ascii="Times New Roman" w:hAnsi="Times New Roman" w:cs="Times New Roman"/>
          <w:sz w:val="20"/>
        </w:rPr>
        <w:t xml:space="preserve"> validate it. </w:t>
      </w:r>
    </w:p>
    <w:p w:rsidR="00FC64E0" w:rsidRPr="00FC64E0" w:rsidRDefault="00FC64E0" w:rsidP="00FC64E0">
      <w:pPr>
        <w:jc w:val="both"/>
        <w:rPr>
          <w:rFonts w:ascii="Times New Roman" w:hAnsi="Times New Roman" w:cs="Times New Roman"/>
          <w:sz w:val="20"/>
        </w:rPr>
      </w:pPr>
      <w:r w:rsidRPr="00FC64E0">
        <w:rPr>
          <w:rFonts w:ascii="Times New Roman" w:hAnsi="Times New Roman" w:cs="Times New Roman"/>
          <w:sz w:val="20"/>
        </w:rPr>
        <w:t xml:space="preserve">Constructs also select memories in order to prevent dissonance and anxiety between recall and self-state. They dissociate memories, alter their emotional content and </w:t>
      </w:r>
      <w:r w:rsidRPr="00FC64E0">
        <w:rPr>
          <w:rFonts w:ascii="Times New Roman" w:hAnsi="Times New Roman" w:cs="Times New Roman"/>
          <w:sz w:val="20"/>
        </w:rPr>
        <w:t>correlate</w:t>
      </w:r>
      <w:r w:rsidRPr="00FC64E0">
        <w:rPr>
          <w:rFonts w:ascii="Times New Roman" w:hAnsi="Times New Roman" w:cs="Times New Roman"/>
          <w:sz w:val="20"/>
        </w:rPr>
        <w:t xml:space="preserve"> </w:t>
      </w:r>
      <w:r w:rsidRPr="00FC64E0">
        <w:rPr>
          <w:rFonts w:ascii="Times New Roman" w:hAnsi="Times New Roman" w:cs="Times New Roman"/>
          <w:i/>
          <w:sz w:val="20"/>
        </w:rPr>
        <w:t>via</w:t>
      </w:r>
      <w:r w:rsidRPr="00FC64E0">
        <w:rPr>
          <w:rFonts w:ascii="Times New Roman" w:hAnsi="Times New Roman" w:cs="Times New Roman"/>
          <w:sz w:val="20"/>
        </w:rPr>
        <w:t xml:space="preserve"> attribution and reframing</w:t>
      </w:r>
      <w:r w:rsidR="00D7085E">
        <w:rPr>
          <w:rFonts w:ascii="Times New Roman" w:hAnsi="Times New Roman" w:cs="Times New Roman"/>
          <w:sz w:val="20"/>
        </w:rPr>
        <w:t xml:space="preserve"> and</w:t>
      </w:r>
      <w:r w:rsidRPr="00FC64E0">
        <w:rPr>
          <w:rFonts w:ascii="Times New Roman" w:hAnsi="Times New Roman" w:cs="Times New Roman"/>
          <w:sz w:val="20"/>
        </w:rPr>
        <w:t xml:space="preserve"> impose selectivity. </w:t>
      </w:r>
    </w:p>
    <w:p w:rsidR="00FC64E0" w:rsidRDefault="00FC64E0" w:rsidP="00FC64E0">
      <w:pPr>
        <w:jc w:val="both"/>
        <w:rPr>
          <w:rFonts w:ascii="Times New Roman" w:hAnsi="Times New Roman" w:cs="Times New Roman"/>
          <w:sz w:val="20"/>
        </w:rPr>
      </w:pPr>
      <w:r w:rsidRPr="00FC64E0">
        <w:rPr>
          <w:rFonts w:ascii="Times New Roman" w:hAnsi="Times New Roman" w:cs="Times New Roman"/>
          <w:sz w:val="20"/>
        </w:rPr>
        <w:t>The construct organizes the outp</w:t>
      </w:r>
      <w:r w:rsidR="00D8255A">
        <w:rPr>
          <w:rFonts w:ascii="Times New Roman" w:hAnsi="Times New Roman" w:cs="Times New Roman"/>
          <w:sz w:val="20"/>
        </w:rPr>
        <w:t>ut from</w:t>
      </w:r>
      <w:r w:rsidRPr="00FC64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64E0">
        <w:rPr>
          <w:rFonts w:ascii="Times New Roman" w:hAnsi="Times New Roman" w:cs="Times New Roman"/>
          <w:sz w:val="20"/>
        </w:rPr>
        <w:t>introjects</w:t>
      </w:r>
      <w:proofErr w:type="spellEnd"/>
      <w:r w:rsidRPr="00FC64E0">
        <w:rPr>
          <w:rFonts w:ascii="Times New Roman" w:hAnsi="Times New Roman" w:cs="Times New Roman"/>
          <w:sz w:val="20"/>
        </w:rPr>
        <w:t xml:space="preserve"> according to an algorithm (“identity”) which provides, for each specific environment, selection criteria of self-states and corresponding </w:t>
      </w:r>
      <w:proofErr w:type="spellStart"/>
      <w:r w:rsidRPr="00FC64E0">
        <w:rPr>
          <w:rFonts w:ascii="Times New Roman" w:hAnsi="Times New Roman" w:cs="Times New Roman"/>
          <w:sz w:val="20"/>
        </w:rPr>
        <w:t>introjects</w:t>
      </w:r>
      <w:proofErr w:type="spellEnd"/>
      <w:r w:rsidRPr="00FC64E0">
        <w:rPr>
          <w:rFonts w:ascii="Times New Roman" w:hAnsi="Times New Roman" w:cs="Times New Roman"/>
          <w:sz w:val="20"/>
        </w:rPr>
        <w:t>.</w:t>
      </w:r>
    </w:p>
    <w:p w:rsidR="00FC64E0" w:rsidRPr="00FC64E0" w:rsidRDefault="00FC64E0" w:rsidP="00FC64E0">
      <w:pPr>
        <w:rPr>
          <w:rFonts w:ascii="Times New Roman" w:hAnsi="Times New Roman" w:cs="Times New Roman"/>
          <w:b/>
          <w:sz w:val="24"/>
        </w:rPr>
      </w:pPr>
      <w:r w:rsidRPr="00FC64E0">
        <w:rPr>
          <w:rFonts w:ascii="Times New Roman" w:hAnsi="Times New Roman" w:cs="Times New Roman"/>
          <w:b/>
          <w:sz w:val="24"/>
        </w:rPr>
        <w:t>Biography</w:t>
      </w:r>
    </w:p>
    <w:p w:rsidR="00FC64E0" w:rsidRPr="00FC64E0" w:rsidRDefault="00FC64E0" w:rsidP="00FC64E0">
      <w:pPr>
        <w:jc w:val="both"/>
        <w:rPr>
          <w:rFonts w:ascii="Times New Roman" w:hAnsi="Times New Roman" w:cs="Times New Roman"/>
          <w:sz w:val="20"/>
        </w:rPr>
      </w:pPr>
      <w:r w:rsidRPr="00FC64E0">
        <w:rPr>
          <w:rFonts w:ascii="Times New Roman" w:hAnsi="Times New Roman" w:cs="Times New Roman"/>
          <w:sz w:val="20"/>
        </w:rPr>
        <w:t xml:space="preserve">Sam </w:t>
      </w:r>
      <w:proofErr w:type="spellStart"/>
      <w:r w:rsidRPr="00FC64E0">
        <w:rPr>
          <w:rFonts w:ascii="Times New Roman" w:hAnsi="Times New Roman" w:cs="Times New Roman"/>
          <w:sz w:val="20"/>
        </w:rPr>
        <w:t>Vaknin</w:t>
      </w:r>
      <w:proofErr w:type="spellEnd"/>
      <w:r w:rsidRPr="00FC64E0">
        <w:rPr>
          <w:rFonts w:ascii="Times New Roman" w:hAnsi="Times New Roman" w:cs="Times New Roman"/>
          <w:sz w:val="20"/>
        </w:rPr>
        <w:t xml:space="preserve"> is the author of "Malignant Self-love: Narcissism Revisited" and other books about personality disorders. His work is cited in hundreds of books</w:t>
      </w:r>
      <w:r>
        <w:rPr>
          <w:rFonts w:ascii="Times New Roman" w:hAnsi="Times New Roman" w:cs="Times New Roman"/>
          <w:sz w:val="20"/>
        </w:rPr>
        <w:t xml:space="preserve"> and dozens of academic papers. </w:t>
      </w:r>
      <w:r w:rsidRPr="00FC64E0">
        <w:rPr>
          <w:rFonts w:ascii="Times New Roman" w:hAnsi="Times New Roman" w:cs="Times New Roman"/>
          <w:sz w:val="20"/>
        </w:rPr>
        <w:t>He is former Visiting Professor of Psychology, Southern Federal University, Rostov-on-Don, Russia and Professor of Finance and Psychology in CIAPS (Centre for International Advanced and Professional Studies). He spent the past 6 years developing a treatment modality for Narcissistic Personality Disorder (NPD). Over the years, with volunteers, it was found to be effective with clients suffering from a major depressive episode as well.</w:t>
      </w:r>
      <w:bookmarkEnd w:id="0"/>
    </w:p>
    <w:sectPr w:rsidR="00FC64E0" w:rsidRPr="00FC6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4E0"/>
    <w:rsid w:val="0032354D"/>
    <w:rsid w:val="00474203"/>
    <w:rsid w:val="00535872"/>
    <w:rsid w:val="00924B33"/>
    <w:rsid w:val="00D7085E"/>
    <w:rsid w:val="00D8255A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2023-05-02T09:51:00Z</dcterms:created>
  <dcterms:modified xsi:type="dcterms:W3CDTF">2023-05-02T10:23:00Z</dcterms:modified>
</cp:coreProperties>
</file>