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A5081">
      <w:pPr>
        <w:rPr>
          <w:rFonts w:ascii="Times New Roman" w:hAnsi="Times New Roman" w:cs="Times New Roman"/>
          <w:b/>
          <w:sz w:val="32"/>
        </w:rPr>
      </w:pPr>
      <w:proofErr w:type="spellStart"/>
      <w:r w:rsidRPr="00AA5081">
        <w:rPr>
          <w:rFonts w:ascii="Times New Roman" w:hAnsi="Times New Roman" w:cs="Times New Roman"/>
          <w:b/>
          <w:sz w:val="32"/>
        </w:rPr>
        <w:t>Histopathological</w:t>
      </w:r>
      <w:proofErr w:type="spellEnd"/>
      <w:r w:rsidRPr="00AA5081">
        <w:rPr>
          <w:rFonts w:ascii="Times New Roman" w:hAnsi="Times New Roman" w:cs="Times New Roman"/>
          <w:b/>
          <w:sz w:val="32"/>
        </w:rPr>
        <w:t xml:space="preserve"> grading of oral squamous cell carcinoma using artificial intelligence/digital pathology</w:t>
      </w:r>
    </w:p>
    <w:p w:rsidR="00AA5081" w:rsidRDefault="00AA5081" w:rsidP="00AA5081">
      <w:pPr>
        <w:rPr>
          <w:rFonts w:ascii="Times New Roman" w:hAnsi="Times New Roman" w:cs="Times New Roman"/>
          <w:sz w:val="24"/>
        </w:rPr>
      </w:pPr>
      <w:proofErr w:type="spellStart"/>
      <w:r>
        <w:rPr>
          <w:rFonts w:ascii="Times New Roman" w:hAnsi="Times New Roman" w:cs="Times New Roman"/>
          <w:sz w:val="24"/>
        </w:rPr>
        <w:t>Manal</w:t>
      </w:r>
      <w:proofErr w:type="spellEnd"/>
      <w:r>
        <w:rPr>
          <w:rFonts w:ascii="Times New Roman" w:hAnsi="Times New Roman" w:cs="Times New Roman"/>
          <w:sz w:val="24"/>
        </w:rPr>
        <w:t xml:space="preserve"> </w:t>
      </w:r>
      <w:proofErr w:type="spellStart"/>
      <w:r>
        <w:rPr>
          <w:rFonts w:ascii="Times New Roman" w:hAnsi="Times New Roman" w:cs="Times New Roman"/>
          <w:sz w:val="24"/>
        </w:rPr>
        <w:t>Rauf</w:t>
      </w:r>
      <w:proofErr w:type="spellEnd"/>
      <w:r>
        <w:rPr>
          <w:rFonts w:ascii="Times New Roman" w:hAnsi="Times New Roman" w:cs="Times New Roman"/>
          <w:sz w:val="24"/>
        </w:rPr>
        <w:t xml:space="preserve">, </w:t>
      </w:r>
      <w:proofErr w:type="spellStart"/>
      <w:r w:rsidRPr="00AA5081">
        <w:rPr>
          <w:rFonts w:ascii="Times New Roman" w:hAnsi="Times New Roman" w:cs="Times New Roman"/>
          <w:sz w:val="24"/>
        </w:rPr>
        <w:t>Sidrah</w:t>
      </w:r>
      <w:proofErr w:type="spellEnd"/>
      <w:r w:rsidRPr="00AA5081">
        <w:rPr>
          <w:rFonts w:ascii="Times New Roman" w:hAnsi="Times New Roman" w:cs="Times New Roman"/>
          <w:sz w:val="24"/>
        </w:rPr>
        <w:t xml:space="preserve"> </w:t>
      </w:r>
      <w:proofErr w:type="spellStart"/>
      <w:r w:rsidRPr="00AA5081">
        <w:rPr>
          <w:rFonts w:ascii="Times New Roman" w:hAnsi="Times New Roman" w:cs="Times New Roman"/>
          <w:sz w:val="24"/>
        </w:rPr>
        <w:t>Omair</w:t>
      </w:r>
      <w:proofErr w:type="spellEnd"/>
      <w:r w:rsidRPr="00AA5081">
        <w:rPr>
          <w:rFonts w:ascii="Times New Roman" w:hAnsi="Times New Roman" w:cs="Times New Roman"/>
          <w:sz w:val="24"/>
        </w:rPr>
        <w:t xml:space="preserve">, </w:t>
      </w:r>
      <w:proofErr w:type="spellStart"/>
      <w:r w:rsidRPr="00AA5081">
        <w:rPr>
          <w:rFonts w:ascii="Times New Roman" w:hAnsi="Times New Roman" w:cs="Times New Roman"/>
          <w:sz w:val="24"/>
        </w:rPr>
        <w:t>Hasan</w:t>
      </w:r>
      <w:proofErr w:type="spellEnd"/>
      <w:r w:rsidRPr="00AA5081">
        <w:rPr>
          <w:rFonts w:ascii="Times New Roman" w:hAnsi="Times New Roman" w:cs="Times New Roman"/>
          <w:sz w:val="24"/>
        </w:rPr>
        <w:t xml:space="preserve"> </w:t>
      </w:r>
      <w:proofErr w:type="spellStart"/>
      <w:r w:rsidRPr="00AA5081">
        <w:rPr>
          <w:rFonts w:ascii="Times New Roman" w:hAnsi="Times New Roman" w:cs="Times New Roman"/>
          <w:sz w:val="24"/>
        </w:rPr>
        <w:t>Nasir</w:t>
      </w:r>
      <w:proofErr w:type="spellEnd"/>
      <w:r w:rsidRPr="00AA5081">
        <w:rPr>
          <w:rFonts w:ascii="Times New Roman" w:hAnsi="Times New Roman" w:cs="Times New Roman"/>
          <w:sz w:val="24"/>
        </w:rPr>
        <w:t xml:space="preserve"> Khan, </w:t>
      </w:r>
      <w:proofErr w:type="spellStart"/>
      <w:r>
        <w:rPr>
          <w:rFonts w:ascii="Times New Roman" w:hAnsi="Times New Roman" w:cs="Times New Roman"/>
          <w:sz w:val="24"/>
        </w:rPr>
        <w:t>Ahson</w:t>
      </w:r>
      <w:proofErr w:type="spellEnd"/>
      <w:r>
        <w:rPr>
          <w:rFonts w:ascii="Times New Roman" w:hAnsi="Times New Roman" w:cs="Times New Roman"/>
          <w:sz w:val="24"/>
        </w:rPr>
        <w:t xml:space="preserve"> Ahmad</w:t>
      </w:r>
      <w:r w:rsidRPr="00AA5081">
        <w:rPr>
          <w:rFonts w:ascii="Times New Roman" w:hAnsi="Times New Roman" w:cs="Times New Roman"/>
          <w:sz w:val="24"/>
        </w:rPr>
        <w:t xml:space="preserve">, </w:t>
      </w:r>
      <w:proofErr w:type="spellStart"/>
      <w:r w:rsidRPr="00AA5081">
        <w:rPr>
          <w:rFonts w:ascii="Times New Roman" w:hAnsi="Times New Roman" w:cs="Times New Roman"/>
          <w:sz w:val="24"/>
        </w:rPr>
        <w:t>Momina</w:t>
      </w:r>
      <w:proofErr w:type="spellEnd"/>
      <w:r w:rsidR="002C7AE2">
        <w:rPr>
          <w:rFonts w:ascii="Times New Roman" w:hAnsi="Times New Roman" w:cs="Times New Roman"/>
          <w:sz w:val="24"/>
        </w:rPr>
        <w:t xml:space="preserve"> </w:t>
      </w:r>
      <w:proofErr w:type="spellStart"/>
      <w:r>
        <w:rPr>
          <w:rFonts w:ascii="Times New Roman" w:hAnsi="Times New Roman" w:cs="Times New Roman"/>
          <w:sz w:val="24"/>
        </w:rPr>
        <w:t>Habib</w:t>
      </w:r>
      <w:proofErr w:type="spellEnd"/>
      <w:r>
        <w:rPr>
          <w:rFonts w:ascii="Times New Roman" w:hAnsi="Times New Roman" w:cs="Times New Roman"/>
          <w:sz w:val="24"/>
        </w:rPr>
        <w:t xml:space="preserve"> and</w:t>
      </w:r>
      <w:r w:rsidRPr="00AA5081">
        <w:rPr>
          <w:rFonts w:ascii="Times New Roman" w:hAnsi="Times New Roman" w:cs="Times New Roman"/>
          <w:sz w:val="24"/>
        </w:rPr>
        <w:t xml:space="preserve"> </w:t>
      </w:r>
      <w:proofErr w:type="spellStart"/>
      <w:r w:rsidRPr="00AA5081">
        <w:rPr>
          <w:rFonts w:ascii="Times New Roman" w:hAnsi="Times New Roman" w:cs="Times New Roman"/>
          <w:sz w:val="24"/>
        </w:rPr>
        <w:t>Ahmareen</w:t>
      </w:r>
      <w:proofErr w:type="spellEnd"/>
      <w:r w:rsidRPr="00AA5081">
        <w:rPr>
          <w:rFonts w:ascii="Times New Roman" w:hAnsi="Times New Roman" w:cs="Times New Roman"/>
          <w:sz w:val="24"/>
        </w:rPr>
        <w:t xml:space="preserve"> Khalid Sheikh</w:t>
      </w:r>
    </w:p>
    <w:p w:rsidR="00AA5081" w:rsidRPr="00AA5081" w:rsidRDefault="00AA5081" w:rsidP="00AA5081">
      <w:pPr>
        <w:rPr>
          <w:rFonts w:ascii="Times New Roman" w:hAnsi="Times New Roman" w:cs="Times New Roman"/>
        </w:rPr>
      </w:pPr>
      <w:r w:rsidRPr="00AA5081">
        <w:rPr>
          <w:rFonts w:ascii="Times New Roman" w:hAnsi="Times New Roman" w:cs="Times New Roman"/>
        </w:rPr>
        <w:t>Pakistan Institute of Medical Sciences, Pakistan</w:t>
      </w:r>
    </w:p>
    <w:p w:rsidR="00AA5081" w:rsidRPr="00AA5081" w:rsidRDefault="00AA5081" w:rsidP="00AA5081">
      <w:pPr>
        <w:jc w:val="center"/>
        <w:rPr>
          <w:rFonts w:ascii="Times New Roman" w:hAnsi="Times New Roman" w:cs="Times New Roman"/>
          <w:b/>
          <w:sz w:val="24"/>
        </w:rPr>
      </w:pPr>
      <w:r w:rsidRPr="00AA5081">
        <w:rPr>
          <w:rFonts w:ascii="Times New Roman" w:hAnsi="Times New Roman" w:cs="Times New Roman"/>
          <w:b/>
          <w:sz w:val="24"/>
        </w:rPr>
        <w:t>Abstract</w:t>
      </w:r>
    </w:p>
    <w:p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Objectives/Introduction:</w:t>
      </w:r>
      <w:r w:rsidRPr="00AA5081">
        <w:rPr>
          <w:rFonts w:ascii="Times New Roman" w:hAnsi="Times New Roman" w:cs="Times New Roman"/>
          <w:sz w:val="20"/>
        </w:rPr>
        <w:t xml:space="preserve"> Oral squamous cell carcinoma is the most frequent histological neoplasm of head and neck cancers. The standard procedure for the diagnosis of oral cancer is based on </w:t>
      </w:r>
      <w:proofErr w:type="spellStart"/>
      <w:r w:rsidRPr="00AA5081">
        <w:rPr>
          <w:rFonts w:ascii="Times New Roman" w:hAnsi="Times New Roman" w:cs="Times New Roman"/>
          <w:sz w:val="20"/>
        </w:rPr>
        <w:t>histopathological</w:t>
      </w:r>
      <w:proofErr w:type="spellEnd"/>
      <w:r w:rsidRPr="00AA5081">
        <w:rPr>
          <w:rFonts w:ascii="Times New Roman" w:hAnsi="Times New Roman" w:cs="Times New Roman"/>
          <w:sz w:val="20"/>
        </w:rPr>
        <w:t xml:space="preserve"> examination. However, the main problem in this kind of procedure is tumor heterogeneity where a subjective component of the examination could directly impact patient-specific treatment intervention. The indication of neo-adjuvant therapy is majorly dependent on </w:t>
      </w:r>
      <w:proofErr w:type="spellStart"/>
      <w:r w:rsidRPr="00AA5081">
        <w:rPr>
          <w:rFonts w:ascii="Times New Roman" w:hAnsi="Times New Roman" w:cs="Times New Roman"/>
          <w:sz w:val="20"/>
        </w:rPr>
        <w:t>histopathological</w:t>
      </w:r>
      <w:proofErr w:type="spellEnd"/>
      <w:r w:rsidRPr="00AA5081">
        <w:rPr>
          <w:rFonts w:ascii="Times New Roman" w:hAnsi="Times New Roman" w:cs="Times New Roman"/>
          <w:sz w:val="20"/>
        </w:rPr>
        <w:t xml:space="preserve"> grade and stage of oral squamous cell carcinoma. To avoid this heterogeneity, Artificial Intelligence (AI) algorithms are widely used as digital and computational aid in the diagnosis for classification of tumors. In this research, a two-stage </w:t>
      </w:r>
      <w:proofErr w:type="spellStart"/>
      <w:r w:rsidRPr="00AA5081">
        <w:rPr>
          <w:rFonts w:ascii="Times New Roman" w:hAnsi="Times New Roman" w:cs="Times New Roman"/>
          <w:sz w:val="20"/>
        </w:rPr>
        <w:t>Histoapthology</w:t>
      </w:r>
      <w:proofErr w:type="spellEnd"/>
      <w:r w:rsidRPr="00AA5081">
        <w:rPr>
          <w:rFonts w:ascii="Times New Roman" w:hAnsi="Times New Roman" w:cs="Times New Roman"/>
          <w:sz w:val="20"/>
        </w:rPr>
        <w:t>/AI-based system for automatic multiclass grading is proposed in order to assist the clinician in oral squamous cell carcinoma diagnosis. 1st stage comprises of sharing histological grade assigned image which was being analyzed using AI/ Deep learning methods in the 2</w:t>
      </w:r>
      <w:r w:rsidRPr="00AA5081">
        <w:rPr>
          <w:rFonts w:ascii="Times New Roman" w:hAnsi="Times New Roman" w:cs="Times New Roman"/>
          <w:sz w:val="20"/>
          <w:vertAlign w:val="superscript"/>
        </w:rPr>
        <w:t>nd</w:t>
      </w:r>
      <w:r w:rsidRPr="00AA5081">
        <w:rPr>
          <w:rFonts w:ascii="Times New Roman" w:hAnsi="Times New Roman" w:cs="Times New Roman"/>
          <w:sz w:val="20"/>
        </w:rPr>
        <w:t xml:space="preserve"> stage.</w:t>
      </w:r>
    </w:p>
    <w:p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Material and methods:</w:t>
      </w:r>
      <w:r w:rsidRPr="00AA5081">
        <w:rPr>
          <w:rFonts w:ascii="Times New Roman" w:hAnsi="Times New Roman" w:cs="Times New Roman"/>
          <w:sz w:val="20"/>
        </w:rPr>
        <w:t xml:space="preserve"> This study is being carried out in Pakistan Institute of Medical Sciences (PIMS) in collaboration with COMSATS University (CUI), Islamabad from April, 2022 till 30</w:t>
      </w:r>
      <w:r w:rsidRPr="00AA5081">
        <w:rPr>
          <w:rFonts w:ascii="Times New Roman" w:hAnsi="Times New Roman" w:cs="Times New Roman"/>
          <w:sz w:val="20"/>
          <w:vertAlign w:val="superscript"/>
        </w:rPr>
        <w:t>th</w:t>
      </w:r>
      <w:r w:rsidRPr="00AA5081">
        <w:rPr>
          <w:rFonts w:ascii="Times New Roman" w:hAnsi="Times New Roman" w:cs="Times New Roman"/>
          <w:sz w:val="20"/>
        </w:rPr>
        <w:t xml:space="preserve"> September, 2022. </w:t>
      </w:r>
      <w:proofErr w:type="spellStart"/>
      <w:r w:rsidRPr="00AA5081">
        <w:rPr>
          <w:rFonts w:ascii="Times New Roman" w:hAnsi="Times New Roman" w:cs="Times New Roman"/>
          <w:sz w:val="20"/>
        </w:rPr>
        <w:t>Histopathological</w:t>
      </w:r>
      <w:proofErr w:type="spellEnd"/>
      <w:r w:rsidRPr="00AA5081">
        <w:rPr>
          <w:rFonts w:ascii="Times New Roman" w:hAnsi="Times New Roman" w:cs="Times New Roman"/>
          <w:sz w:val="20"/>
        </w:rPr>
        <w:t xml:space="preserve"> grading of Oral squamous cell carcinoma was done in 3 grades namely well differentiated, moderately differentiated and Poorly Differentiated squamous cell carcinomas, by a qualified </w:t>
      </w:r>
      <w:proofErr w:type="spellStart"/>
      <w:r w:rsidRPr="00AA5081">
        <w:rPr>
          <w:rFonts w:ascii="Times New Roman" w:hAnsi="Times New Roman" w:cs="Times New Roman"/>
          <w:sz w:val="20"/>
        </w:rPr>
        <w:t>Histopathologist</w:t>
      </w:r>
      <w:proofErr w:type="spellEnd"/>
      <w:r w:rsidRPr="00AA5081">
        <w:rPr>
          <w:rFonts w:ascii="Times New Roman" w:hAnsi="Times New Roman" w:cs="Times New Roman"/>
          <w:sz w:val="20"/>
        </w:rPr>
        <w:t xml:space="preserve"> using microscope Olympus 22X CLED Microscope. The images were taken and shared with the AI team which analyzed the results using state-of-the-art deep learning algorithms naming “DenseNet101”. A good balance between true positive rate and false positive rate was achieved in the model and the performance of the proposed system is improved by the use of transfer learning.</w:t>
      </w:r>
    </w:p>
    <w:p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 xml:space="preserve">Results: </w:t>
      </w:r>
      <w:r w:rsidRPr="00AA5081">
        <w:rPr>
          <w:rFonts w:ascii="Times New Roman" w:hAnsi="Times New Roman" w:cs="Times New Roman"/>
          <w:sz w:val="20"/>
        </w:rPr>
        <w:t>The study was performed on 650 Histopathology Images.</w:t>
      </w:r>
      <w:r>
        <w:rPr>
          <w:rFonts w:ascii="Times New Roman" w:hAnsi="Times New Roman" w:cs="Times New Roman"/>
          <w:sz w:val="20"/>
        </w:rPr>
        <w:t xml:space="preserve"> </w:t>
      </w:r>
      <w:r w:rsidRPr="00AA5081">
        <w:rPr>
          <w:rFonts w:ascii="Times New Roman" w:hAnsi="Times New Roman" w:cs="Times New Roman"/>
          <w:sz w:val="20"/>
        </w:rPr>
        <w:t>State-of-the-art deep learning-based models were trained on these images.</w:t>
      </w:r>
      <w:r>
        <w:rPr>
          <w:rFonts w:ascii="Times New Roman" w:hAnsi="Times New Roman" w:cs="Times New Roman"/>
          <w:sz w:val="20"/>
        </w:rPr>
        <w:t xml:space="preserve"> </w:t>
      </w:r>
      <w:r w:rsidRPr="00AA5081">
        <w:rPr>
          <w:rFonts w:ascii="Times New Roman" w:hAnsi="Times New Roman" w:cs="Times New Roman"/>
          <w:sz w:val="20"/>
        </w:rPr>
        <w:t>Normalization techniques are applied in the preprocessing stage for better convergence.</w:t>
      </w:r>
      <w:r>
        <w:rPr>
          <w:rFonts w:ascii="Times New Roman" w:hAnsi="Times New Roman" w:cs="Times New Roman"/>
          <w:sz w:val="20"/>
        </w:rPr>
        <w:t xml:space="preserve"> </w:t>
      </w:r>
      <w:r w:rsidRPr="00AA5081">
        <w:rPr>
          <w:rFonts w:ascii="Times New Roman" w:hAnsi="Times New Roman" w:cs="Times New Roman"/>
          <w:sz w:val="20"/>
        </w:rPr>
        <w:t>Overall 82.03 % accuracy was achieved by the model on testing data.</w:t>
      </w:r>
      <w:r>
        <w:rPr>
          <w:rFonts w:ascii="Times New Roman" w:hAnsi="Times New Roman" w:cs="Times New Roman"/>
          <w:sz w:val="20"/>
        </w:rPr>
        <w:t xml:space="preserve"> </w:t>
      </w:r>
      <w:r w:rsidRPr="00AA5081">
        <w:rPr>
          <w:rFonts w:ascii="Times New Roman" w:hAnsi="Times New Roman" w:cs="Times New Roman"/>
          <w:sz w:val="20"/>
        </w:rPr>
        <w:t>The average precision of all classes was achieved by 80%.</w:t>
      </w:r>
      <w:r>
        <w:rPr>
          <w:rFonts w:ascii="Times New Roman" w:hAnsi="Times New Roman" w:cs="Times New Roman"/>
          <w:sz w:val="20"/>
        </w:rPr>
        <w:t xml:space="preserve"> </w:t>
      </w:r>
      <w:r w:rsidRPr="00AA5081">
        <w:rPr>
          <w:rFonts w:ascii="Times New Roman" w:hAnsi="Times New Roman" w:cs="Times New Roman"/>
          <w:sz w:val="20"/>
        </w:rPr>
        <w:t>The average recall of all classes was achieved by 81%.</w:t>
      </w:r>
    </w:p>
    <w:p w:rsidR="00AA5081" w:rsidRDefault="00AA5081" w:rsidP="00AA508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5CF784B" wp14:editId="234695B0">
            <wp:extent cx="3212327" cy="1979875"/>
            <wp:effectExtent l="0" t="0" r="762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14579" cy="1981263"/>
                    </a:xfrm>
                    <a:prstGeom prst="rect">
                      <a:avLst/>
                    </a:prstGeom>
                    <a:noFill/>
                  </pic:spPr>
                </pic:pic>
              </a:graphicData>
            </a:graphic>
          </wp:inline>
        </w:drawing>
      </w:r>
    </w:p>
    <w:p w:rsidR="00AA5081" w:rsidRPr="00AA5081" w:rsidRDefault="00AA5081" w:rsidP="00AA5081">
      <w:pPr>
        <w:jc w:val="center"/>
        <w:rPr>
          <w:rFonts w:ascii="Times New Roman" w:hAnsi="Times New Roman" w:cs="Times New Roman"/>
          <w:i/>
          <w:sz w:val="18"/>
        </w:rPr>
      </w:pPr>
      <w:commentRangeStart w:id="0"/>
      <w:proofErr w:type="gramStart"/>
      <w:r w:rsidRPr="00AA5081">
        <w:rPr>
          <w:rFonts w:ascii="Times New Roman" w:hAnsi="Times New Roman" w:cs="Times New Roman"/>
          <w:b/>
          <w:i/>
          <w:sz w:val="18"/>
        </w:rPr>
        <w:t>Figure 1.</w:t>
      </w:r>
      <w:proofErr w:type="gramEnd"/>
      <w:r w:rsidRPr="00AA5081">
        <w:rPr>
          <w:rFonts w:ascii="Times New Roman" w:hAnsi="Times New Roman" w:cs="Times New Roman"/>
          <w:i/>
          <w:sz w:val="18"/>
        </w:rPr>
        <w:t xml:space="preserve"> </w:t>
      </w:r>
      <w:proofErr w:type="gramStart"/>
      <w:r w:rsidRPr="00AA5081">
        <w:rPr>
          <w:rFonts w:ascii="Times New Roman" w:hAnsi="Times New Roman" w:cs="Times New Roman"/>
          <w:i/>
          <w:sz w:val="18"/>
        </w:rPr>
        <w:t>The plot of training and testing accuracy.</w:t>
      </w:r>
      <w:commentRangeEnd w:id="0"/>
      <w:proofErr w:type="gramEnd"/>
      <w:r w:rsidR="00B177C2">
        <w:rPr>
          <w:rStyle w:val="CommentReference"/>
        </w:rPr>
        <w:commentReference w:id="0"/>
      </w:r>
    </w:p>
    <w:p w:rsidR="00AA5081" w:rsidRDefault="00AA5081" w:rsidP="00AA5081">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65E93C81" wp14:editId="3FC30A36">
            <wp:extent cx="3299791" cy="19480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8190" cy="1947125"/>
                    </a:xfrm>
                    <a:prstGeom prst="rect">
                      <a:avLst/>
                    </a:prstGeom>
                    <a:noFill/>
                  </pic:spPr>
                </pic:pic>
              </a:graphicData>
            </a:graphic>
          </wp:inline>
        </w:drawing>
      </w:r>
    </w:p>
    <w:p w:rsidR="00AA5081" w:rsidRPr="00AA5081" w:rsidRDefault="00AA5081" w:rsidP="00AA5081">
      <w:pPr>
        <w:jc w:val="center"/>
        <w:rPr>
          <w:rFonts w:ascii="Times New Roman" w:hAnsi="Times New Roman" w:cs="Times New Roman"/>
          <w:i/>
          <w:sz w:val="18"/>
        </w:rPr>
      </w:pPr>
      <w:proofErr w:type="gramStart"/>
      <w:r w:rsidRPr="00AA5081">
        <w:rPr>
          <w:rFonts w:ascii="Times New Roman" w:hAnsi="Times New Roman" w:cs="Times New Roman"/>
          <w:b/>
          <w:i/>
          <w:sz w:val="18"/>
        </w:rPr>
        <w:t>Figure 2.</w:t>
      </w:r>
      <w:proofErr w:type="gramEnd"/>
      <w:r w:rsidRPr="00AA5081">
        <w:rPr>
          <w:rFonts w:ascii="Times New Roman" w:hAnsi="Times New Roman" w:cs="Times New Roman"/>
          <w:i/>
          <w:sz w:val="18"/>
        </w:rPr>
        <w:t xml:space="preserve"> </w:t>
      </w:r>
      <w:proofErr w:type="gramStart"/>
      <w:r w:rsidRPr="00AA5081">
        <w:rPr>
          <w:rFonts w:ascii="Times New Roman" w:hAnsi="Times New Roman" w:cs="Times New Roman"/>
          <w:i/>
          <w:sz w:val="18"/>
        </w:rPr>
        <w:t>Model training and testing loss.</w:t>
      </w:r>
      <w:proofErr w:type="gramEnd"/>
    </w:p>
    <w:p w:rsidR="00AA5081" w:rsidRPr="00AA5081" w:rsidRDefault="00AA5081" w:rsidP="00AA5081">
      <w:pPr>
        <w:jc w:val="center"/>
        <w:rPr>
          <w:rFonts w:ascii="Times New Roman" w:hAnsi="Times New Roman" w:cs="Times New Roman"/>
          <w:i/>
          <w:sz w:val="18"/>
        </w:rPr>
      </w:pPr>
      <w:proofErr w:type="gramStart"/>
      <w:r w:rsidRPr="00AA5081">
        <w:rPr>
          <w:rFonts w:ascii="Times New Roman" w:hAnsi="Times New Roman" w:cs="Times New Roman"/>
          <w:b/>
          <w:i/>
          <w:sz w:val="18"/>
        </w:rPr>
        <w:t>Table 1.</w:t>
      </w:r>
      <w:proofErr w:type="gramEnd"/>
      <w:r w:rsidRPr="00AA5081">
        <w:rPr>
          <w:rFonts w:ascii="Times New Roman" w:hAnsi="Times New Roman" w:cs="Times New Roman"/>
          <w:i/>
          <w:sz w:val="18"/>
        </w:rPr>
        <w:t xml:space="preserve"> </w:t>
      </w:r>
      <w:proofErr w:type="gramStart"/>
      <w:r w:rsidRPr="00AA5081">
        <w:rPr>
          <w:rFonts w:ascii="Times New Roman" w:hAnsi="Times New Roman" w:cs="Times New Roman"/>
          <w:i/>
          <w:sz w:val="18"/>
        </w:rPr>
        <w:t>Confusion Matrix.</w:t>
      </w:r>
      <w:proofErr w:type="gramEnd"/>
    </w:p>
    <w:p w:rsidR="00AA5081" w:rsidRDefault="00AA5081" w:rsidP="00AA508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86BA24B" wp14:editId="143DE792">
            <wp:extent cx="4761230" cy="1505585"/>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1230" cy="1505585"/>
                    </a:xfrm>
                    <a:prstGeom prst="rect">
                      <a:avLst/>
                    </a:prstGeom>
                    <a:noFill/>
                  </pic:spPr>
                </pic:pic>
              </a:graphicData>
            </a:graphic>
          </wp:inline>
        </w:drawing>
      </w:r>
    </w:p>
    <w:p w:rsidR="00AA5081" w:rsidRPr="00AA5081" w:rsidRDefault="00AA5081" w:rsidP="00AA5081">
      <w:pPr>
        <w:jc w:val="center"/>
        <w:rPr>
          <w:rFonts w:ascii="Times New Roman" w:hAnsi="Times New Roman" w:cs="Times New Roman"/>
          <w:i/>
          <w:sz w:val="18"/>
        </w:rPr>
      </w:pPr>
      <w:proofErr w:type="gramStart"/>
      <w:r w:rsidRPr="00AA5081">
        <w:rPr>
          <w:rFonts w:ascii="Times New Roman" w:hAnsi="Times New Roman" w:cs="Times New Roman"/>
          <w:b/>
          <w:i/>
          <w:sz w:val="18"/>
        </w:rPr>
        <w:t>Table 2.</w:t>
      </w:r>
      <w:proofErr w:type="gramEnd"/>
      <w:r w:rsidRPr="00AA5081">
        <w:rPr>
          <w:rFonts w:ascii="Times New Roman" w:hAnsi="Times New Roman" w:cs="Times New Roman"/>
          <w:i/>
          <w:sz w:val="18"/>
        </w:rPr>
        <w:t xml:space="preserve"> </w:t>
      </w:r>
      <w:proofErr w:type="gramStart"/>
      <w:r w:rsidRPr="00AA5081">
        <w:rPr>
          <w:rFonts w:ascii="Times New Roman" w:hAnsi="Times New Roman" w:cs="Times New Roman"/>
          <w:i/>
          <w:sz w:val="18"/>
        </w:rPr>
        <w:t>Classification Report.</w:t>
      </w:r>
      <w:proofErr w:type="gramEnd"/>
    </w:p>
    <w:p w:rsidR="00AA5081" w:rsidRPr="00AA5081" w:rsidRDefault="00AA5081" w:rsidP="00AA508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2E41FC7" wp14:editId="74A3F4F9">
            <wp:extent cx="4669790" cy="203644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9790" cy="2036445"/>
                    </a:xfrm>
                    <a:prstGeom prst="rect">
                      <a:avLst/>
                    </a:prstGeom>
                    <a:noFill/>
                  </pic:spPr>
                </pic:pic>
              </a:graphicData>
            </a:graphic>
          </wp:inline>
        </w:drawing>
      </w:r>
    </w:p>
    <w:p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Conclusion:</w:t>
      </w:r>
      <w:r>
        <w:rPr>
          <w:rFonts w:ascii="Times New Roman" w:hAnsi="Times New Roman" w:cs="Times New Roman"/>
          <w:sz w:val="20"/>
        </w:rPr>
        <w:t xml:space="preserve"> </w:t>
      </w:r>
      <w:r w:rsidRPr="00AA5081">
        <w:rPr>
          <w:rFonts w:ascii="Times New Roman" w:hAnsi="Times New Roman" w:cs="Times New Roman"/>
          <w:sz w:val="20"/>
        </w:rPr>
        <w:t>In a c</w:t>
      </w:r>
      <w:r>
        <w:rPr>
          <w:rFonts w:ascii="Times New Roman" w:hAnsi="Times New Roman" w:cs="Times New Roman"/>
          <w:sz w:val="20"/>
        </w:rPr>
        <w:t>ontinuously evolving era, inter</w:t>
      </w:r>
      <w:r w:rsidRPr="00AA5081">
        <w:rPr>
          <w:rFonts w:ascii="Times New Roman" w:hAnsi="Times New Roman" w:cs="Times New Roman"/>
          <w:sz w:val="20"/>
        </w:rPr>
        <w:t xml:space="preserve"> and intra-observer variability in assigning a histological grade to the most prevalent carcinoma can be reduced by the promising results of Digital Pathology, hence aiding in patient management. These revolutionary and need of the hour Digital Pathology innovations can be extrapolated to other problematic areas of pathology.</w:t>
      </w:r>
    </w:p>
    <w:p w:rsidR="00AA5081" w:rsidRPr="00AA5081" w:rsidRDefault="00AA5081" w:rsidP="00AA5081">
      <w:pPr>
        <w:rPr>
          <w:rFonts w:ascii="Times New Roman" w:hAnsi="Times New Roman" w:cs="Times New Roman"/>
          <w:b/>
          <w:sz w:val="24"/>
        </w:rPr>
      </w:pPr>
      <w:commentRangeStart w:id="2"/>
      <w:r w:rsidRPr="00AA5081">
        <w:rPr>
          <w:rFonts w:ascii="Times New Roman" w:hAnsi="Times New Roman" w:cs="Times New Roman"/>
          <w:b/>
          <w:sz w:val="24"/>
        </w:rPr>
        <w:t>Biography</w:t>
      </w:r>
      <w:commentRangeEnd w:id="2"/>
      <w:r w:rsidR="002C7AE2">
        <w:rPr>
          <w:rStyle w:val="CommentReference"/>
        </w:rPr>
        <w:commentReference w:id="2"/>
      </w:r>
    </w:p>
    <w:sectPr w:rsidR="00AA5081" w:rsidRPr="00AA508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23T12:28:00Z" w:initials="SS">
    <w:p w:rsidR="00B177C2" w:rsidRDefault="00B177C2" w:rsidP="00B177C2">
      <w:pPr>
        <w:pStyle w:val="CommentText"/>
      </w:pPr>
      <w:r>
        <w:rPr>
          <w:rStyle w:val="CommentReference"/>
        </w:rPr>
        <w:annotationRef/>
      </w:r>
      <w:r>
        <w:rPr>
          <w:rStyle w:val="CommentReference"/>
        </w:rPr>
        <w:annotationRef/>
      </w:r>
      <w:r>
        <w:t>C</w:t>
      </w:r>
      <w:bookmarkStart w:id="1" w:name="_GoBack"/>
      <w:bookmarkEnd w:id="1"/>
      <w:r>
        <w:t>ite all the figures and images in the abstract content.</w:t>
      </w:r>
    </w:p>
    <w:p w:rsidR="00B177C2" w:rsidRDefault="00B177C2">
      <w:pPr>
        <w:pStyle w:val="CommentText"/>
      </w:pPr>
    </w:p>
  </w:comment>
  <w:comment w:id="2" w:author="Swetha Sandala" w:date="2022-12-23T12:27:00Z" w:initials="SS">
    <w:p w:rsidR="002C7AE2" w:rsidRDefault="002C7AE2">
      <w:pPr>
        <w:pStyle w:val="CommentText"/>
      </w:pPr>
      <w:r>
        <w:rPr>
          <w:rStyle w:val="CommentReference"/>
        </w:rPr>
        <w:annotationRef/>
      </w:r>
      <w:r>
        <w:t>Add Biography and cite all the figures and images in the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413A3"/>
    <w:multiLevelType w:val="hybridMultilevel"/>
    <w:tmpl w:val="1612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081"/>
    <w:rsid w:val="002C7AE2"/>
    <w:rsid w:val="002E63DE"/>
    <w:rsid w:val="00474203"/>
    <w:rsid w:val="00535872"/>
    <w:rsid w:val="00924B33"/>
    <w:rsid w:val="00AA5081"/>
    <w:rsid w:val="00B17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081"/>
    <w:pPr>
      <w:ind w:left="720"/>
      <w:contextualSpacing/>
    </w:pPr>
  </w:style>
  <w:style w:type="paragraph" w:styleId="BalloonText">
    <w:name w:val="Balloon Text"/>
    <w:basedOn w:val="Normal"/>
    <w:link w:val="BalloonTextChar"/>
    <w:uiPriority w:val="99"/>
    <w:semiHidden/>
    <w:unhideWhenUsed/>
    <w:rsid w:val="00AA5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081"/>
    <w:rPr>
      <w:rFonts w:ascii="Tahoma" w:hAnsi="Tahoma" w:cs="Tahoma"/>
      <w:sz w:val="16"/>
      <w:szCs w:val="16"/>
    </w:rPr>
  </w:style>
  <w:style w:type="character" w:styleId="CommentReference">
    <w:name w:val="annotation reference"/>
    <w:basedOn w:val="DefaultParagraphFont"/>
    <w:uiPriority w:val="99"/>
    <w:semiHidden/>
    <w:unhideWhenUsed/>
    <w:rsid w:val="002C7AE2"/>
    <w:rPr>
      <w:sz w:val="16"/>
      <w:szCs w:val="16"/>
    </w:rPr>
  </w:style>
  <w:style w:type="paragraph" w:styleId="CommentText">
    <w:name w:val="annotation text"/>
    <w:basedOn w:val="Normal"/>
    <w:link w:val="CommentTextChar"/>
    <w:uiPriority w:val="99"/>
    <w:semiHidden/>
    <w:unhideWhenUsed/>
    <w:rsid w:val="002C7AE2"/>
    <w:pPr>
      <w:spacing w:line="240" w:lineRule="auto"/>
    </w:pPr>
    <w:rPr>
      <w:sz w:val="20"/>
      <w:szCs w:val="20"/>
    </w:rPr>
  </w:style>
  <w:style w:type="character" w:customStyle="1" w:styleId="CommentTextChar">
    <w:name w:val="Comment Text Char"/>
    <w:basedOn w:val="DefaultParagraphFont"/>
    <w:link w:val="CommentText"/>
    <w:uiPriority w:val="99"/>
    <w:semiHidden/>
    <w:rsid w:val="002C7AE2"/>
    <w:rPr>
      <w:sz w:val="20"/>
      <w:szCs w:val="20"/>
    </w:rPr>
  </w:style>
  <w:style w:type="paragraph" w:styleId="CommentSubject">
    <w:name w:val="annotation subject"/>
    <w:basedOn w:val="CommentText"/>
    <w:next w:val="CommentText"/>
    <w:link w:val="CommentSubjectChar"/>
    <w:uiPriority w:val="99"/>
    <w:semiHidden/>
    <w:unhideWhenUsed/>
    <w:rsid w:val="002C7AE2"/>
    <w:rPr>
      <w:b/>
      <w:bCs/>
    </w:rPr>
  </w:style>
  <w:style w:type="character" w:customStyle="1" w:styleId="CommentSubjectChar">
    <w:name w:val="Comment Subject Char"/>
    <w:basedOn w:val="CommentTextChar"/>
    <w:link w:val="CommentSubject"/>
    <w:uiPriority w:val="99"/>
    <w:semiHidden/>
    <w:rsid w:val="002C7AE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081"/>
    <w:pPr>
      <w:ind w:left="720"/>
      <w:contextualSpacing/>
    </w:pPr>
  </w:style>
  <w:style w:type="paragraph" w:styleId="BalloonText">
    <w:name w:val="Balloon Text"/>
    <w:basedOn w:val="Normal"/>
    <w:link w:val="BalloonTextChar"/>
    <w:uiPriority w:val="99"/>
    <w:semiHidden/>
    <w:unhideWhenUsed/>
    <w:rsid w:val="00AA5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081"/>
    <w:rPr>
      <w:rFonts w:ascii="Tahoma" w:hAnsi="Tahoma" w:cs="Tahoma"/>
      <w:sz w:val="16"/>
      <w:szCs w:val="16"/>
    </w:rPr>
  </w:style>
  <w:style w:type="character" w:styleId="CommentReference">
    <w:name w:val="annotation reference"/>
    <w:basedOn w:val="DefaultParagraphFont"/>
    <w:uiPriority w:val="99"/>
    <w:semiHidden/>
    <w:unhideWhenUsed/>
    <w:rsid w:val="002C7AE2"/>
    <w:rPr>
      <w:sz w:val="16"/>
      <w:szCs w:val="16"/>
    </w:rPr>
  </w:style>
  <w:style w:type="paragraph" w:styleId="CommentText">
    <w:name w:val="annotation text"/>
    <w:basedOn w:val="Normal"/>
    <w:link w:val="CommentTextChar"/>
    <w:uiPriority w:val="99"/>
    <w:semiHidden/>
    <w:unhideWhenUsed/>
    <w:rsid w:val="002C7AE2"/>
    <w:pPr>
      <w:spacing w:line="240" w:lineRule="auto"/>
    </w:pPr>
    <w:rPr>
      <w:sz w:val="20"/>
      <w:szCs w:val="20"/>
    </w:rPr>
  </w:style>
  <w:style w:type="character" w:customStyle="1" w:styleId="CommentTextChar">
    <w:name w:val="Comment Text Char"/>
    <w:basedOn w:val="DefaultParagraphFont"/>
    <w:link w:val="CommentText"/>
    <w:uiPriority w:val="99"/>
    <w:semiHidden/>
    <w:rsid w:val="002C7AE2"/>
    <w:rPr>
      <w:sz w:val="20"/>
      <w:szCs w:val="20"/>
    </w:rPr>
  </w:style>
  <w:style w:type="paragraph" w:styleId="CommentSubject">
    <w:name w:val="annotation subject"/>
    <w:basedOn w:val="CommentText"/>
    <w:next w:val="CommentText"/>
    <w:link w:val="CommentSubjectChar"/>
    <w:uiPriority w:val="99"/>
    <w:semiHidden/>
    <w:unhideWhenUsed/>
    <w:rsid w:val="002C7AE2"/>
    <w:rPr>
      <w:b/>
      <w:bCs/>
    </w:rPr>
  </w:style>
  <w:style w:type="character" w:customStyle="1" w:styleId="CommentSubjectChar">
    <w:name w:val="Comment Subject Char"/>
    <w:basedOn w:val="CommentTextChar"/>
    <w:link w:val="CommentSubject"/>
    <w:uiPriority w:val="99"/>
    <w:semiHidden/>
    <w:rsid w:val="002C7A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2022-12-23T06:45:00Z</dcterms:created>
  <dcterms:modified xsi:type="dcterms:W3CDTF">2022-12-23T06:58:00Z</dcterms:modified>
</cp:coreProperties>
</file>