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07EF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07EF3">
        <w:rPr>
          <w:rFonts w:ascii="Times New Roman" w:hAnsi="Times New Roman" w:cs="Times New Roman"/>
          <w:b/>
          <w:sz w:val="32"/>
        </w:rPr>
        <w:t xml:space="preserve">Mental health </w:t>
      </w:r>
      <w:proofErr w:type="spellStart"/>
      <w:r w:rsidRPr="00E07EF3">
        <w:rPr>
          <w:rFonts w:ascii="Times New Roman" w:hAnsi="Times New Roman" w:cs="Times New Roman"/>
          <w:b/>
          <w:sz w:val="32"/>
        </w:rPr>
        <w:t>chatbot</w:t>
      </w:r>
      <w:proofErr w:type="spellEnd"/>
      <w:r w:rsidRPr="00E07EF3">
        <w:rPr>
          <w:rFonts w:ascii="Times New Roman" w:hAnsi="Times New Roman" w:cs="Times New Roman"/>
          <w:b/>
          <w:sz w:val="32"/>
        </w:rPr>
        <w:t xml:space="preserve"> for young adults with depressive symptoms during the COVID-19 pandemic: Single-blind, three-arm randomized controlled trial</w:t>
      </w:r>
    </w:p>
    <w:p w:rsidR="00E07EF3" w:rsidRDefault="00E07EF3">
      <w:pPr>
        <w:rPr>
          <w:rFonts w:ascii="Times New Roman" w:hAnsi="Times New Roman" w:cs="Times New Roman"/>
          <w:sz w:val="24"/>
        </w:rPr>
      </w:pPr>
      <w:proofErr w:type="spellStart"/>
      <w:r w:rsidRPr="00E07EF3">
        <w:rPr>
          <w:rFonts w:ascii="Times New Roman" w:hAnsi="Times New Roman" w:cs="Times New Roman"/>
          <w:sz w:val="24"/>
        </w:rPr>
        <w:t>Yuhao</w:t>
      </w:r>
      <w:proofErr w:type="spellEnd"/>
      <w:r w:rsidRPr="00E07EF3">
        <w:rPr>
          <w:rFonts w:ascii="Times New Roman" w:hAnsi="Times New Roman" w:cs="Times New Roman"/>
          <w:sz w:val="24"/>
        </w:rPr>
        <w:t xml:space="preserve"> He</w:t>
      </w:r>
    </w:p>
    <w:p w:rsidR="00E07EF3" w:rsidRPr="00E07EF3" w:rsidRDefault="00E07EF3">
      <w:pPr>
        <w:rPr>
          <w:rFonts w:ascii="Times New Roman" w:hAnsi="Times New Roman" w:cs="Times New Roman"/>
        </w:rPr>
      </w:pPr>
      <w:r w:rsidRPr="00E07EF3">
        <w:rPr>
          <w:rFonts w:ascii="Times New Roman" w:hAnsi="Times New Roman" w:cs="Times New Roman"/>
        </w:rPr>
        <w:t>Tianjin University, China</w:t>
      </w:r>
    </w:p>
    <w:p w:rsidR="00E07EF3" w:rsidRPr="00E07EF3" w:rsidRDefault="00E07EF3" w:rsidP="00E07EF3">
      <w:pPr>
        <w:jc w:val="center"/>
        <w:rPr>
          <w:rFonts w:ascii="Times New Roman" w:hAnsi="Times New Roman" w:cs="Times New Roman"/>
          <w:b/>
          <w:sz w:val="24"/>
        </w:rPr>
      </w:pPr>
      <w:r w:rsidRPr="00E07EF3">
        <w:rPr>
          <w:rFonts w:ascii="Times New Roman" w:hAnsi="Times New Roman" w:cs="Times New Roman"/>
          <w:b/>
          <w:sz w:val="24"/>
        </w:rPr>
        <w:t>Abstract</w:t>
      </w:r>
    </w:p>
    <w:p w:rsidR="00E07EF3" w:rsidRPr="00E07EF3" w:rsidRDefault="00E07EF3" w:rsidP="00E07EF3">
      <w:pPr>
        <w:jc w:val="both"/>
        <w:rPr>
          <w:rFonts w:ascii="Times New Roman" w:hAnsi="Times New Roman" w:cs="Times New Roman"/>
          <w:sz w:val="20"/>
        </w:rPr>
      </w:pPr>
      <w:r w:rsidRPr="00E07EF3">
        <w:rPr>
          <w:rFonts w:ascii="Times New Roman" w:hAnsi="Times New Roman" w:cs="Times New Roman"/>
          <w:b/>
          <w:sz w:val="20"/>
        </w:rPr>
        <w:t>Statement of the problem:</w:t>
      </w:r>
      <w:r w:rsidRPr="00E07EF3">
        <w:rPr>
          <w:rFonts w:ascii="Times New Roman" w:hAnsi="Times New Roman" w:cs="Times New Roman"/>
          <w:sz w:val="20"/>
        </w:rPr>
        <w:t xml:space="preserve"> Depression has a high prevalence among young adults, especially during the COVID-19 pandemic. However, mental health services remain scarce and underutilized worldwide. Mental health </w:t>
      </w:r>
      <w:proofErr w:type="spellStart"/>
      <w:r w:rsidRPr="00E07EF3">
        <w:rPr>
          <w:rFonts w:ascii="Times New Roman" w:hAnsi="Times New Roman" w:cs="Times New Roman"/>
          <w:sz w:val="20"/>
        </w:rPr>
        <w:t>chatbots</w:t>
      </w:r>
      <w:proofErr w:type="spellEnd"/>
      <w:r w:rsidRPr="00E07EF3">
        <w:rPr>
          <w:rFonts w:ascii="Times New Roman" w:hAnsi="Times New Roman" w:cs="Times New Roman"/>
          <w:sz w:val="20"/>
        </w:rPr>
        <w:t xml:space="preserve"> are a novel digital technology to provide fully automated interventions for depressive symptoms. The purpose of this study was to test the clinical effectiveness and nonclinical performance of a Cognitive Behavioral Therapy (CBT)–based mental health </w:t>
      </w:r>
      <w:proofErr w:type="spellStart"/>
      <w:r w:rsidRPr="00E07EF3">
        <w:rPr>
          <w:rFonts w:ascii="Times New Roman" w:hAnsi="Times New Roman" w:cs="Times New Roman"/>
          <w:sz w:val="20"/>
        </w:rPr>
        <w:t>chatbot</w:t>
      </w:r>
      <w:proofErr w:type="spellEnd"/>
      <w:r w:rsidRPr="00E07EF3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E07EF3">
        <w:rPr>
          <w:rFonts w:ascii="Times New Roman" w:hAnsi="Times New Roman" w:cs="Times New Roman"/>
          <w:sz w:val="20"/>
        </w:rPr>
        <w:t>XiaoE</w:t>
      </w:r>
      <w:proofErr w:type="spellEnd"/>
      <w:r w:rsidRPr="00E07EF3">
        <w:rPr>
          <w:rFonts w:ascii="Times New Roman" w:hAnsi="Times New Roman" w:cs="Times New Roman"/>
          <w:sz w:val="20"/>
        </w:rPr>
        <w:t>) for young adults with depressive symptoms during the COVID-19 pandemic.</w:t>
      </w:r>
    </w:p>
    <w:p w:rsidR="00E07EF3" w:rsidRDefault="00E07EF3" w:rsidP="00E07EF3">
      <w:pPr>
        <w:jc w:val="both"/>
        <w:rPr>
          <w:rFonts w:ascii="Times New Roman" w:hAnsi="Times New Roman" w:cs="Times New Roman"/>
          <w:sz w:val="20"/>
        </w:rPr>
      </w:pPr>
      <w:r w:rsidRPr="00E07EF3">
        <w:rPr>
          <w:rFonts w:ascii="Times New Roman" w:hAnsi="Times New Roman" w:cs="Times New Roman"/>
          <w:b/>
          <w:sz w:val="20"/>
        </w:rPr>
        <w:t xml:space="preserve">Methodology &amp; theoretical orientation: </w:t>
      </w:r>
      <w:r w:rsidRPr="00E07EF3">
        <w:rPr>
          <w:rFonts w:ascii="Times New Roman" w:hAnsi="Times New Roman" w:cs="Times New Roman"/>
          <w:sz w:val="20"/>
        </w:rPr>
        <w:t xml:space="preserve">In a single-blind, 3-arm randomized controlled trial, participants manifesting depressive symptoms recruited from a Chinese university were randomly assigned to a mental health </w:t>
      </w:r>
      <w:proofErr w:type="spellStart"/>
      <w:r w:rsidRPr="00E07EF3">
        <w:rPr>
          <w:rFonts w:ascii="Times New Roman" w:hAnsi="Times New Roman" w:cs="Times New Roman"/>
          <w:sz w:val="20"/>
        </w:rPr>
        <w:t>chatbot</w:t>
      </w:r>
      <w:proofErr w:type="spellEnd"/>
      <w:r w:rsidRPr="00E07EF3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E07EF3">
        <w:rPr>
          <w:rFonts w:ascii="Times New Roman" w:hAnsi="Times New Roman" w:cs="Times New Roman"/>
          <w:sz w:val="20"/>
        </w:rPr>
        <w:t>XiaoE</w:t>
      </w:r>
      <w:proofErr w:type="spellEnd"/>
      <w:r w:rsidRPr="00E07EF3">
        <w:rPr>
          <w:rFonts w:ascii="Times New Roman" w:hAnsi="Times New Roman" w:cs="Times New Roman"/>
          <w:sz w:val="20"/>
        </w:rPr>
        <w:t xml:space="preserve">; n=49), an e-book (n=49), or a general </w:t>
      </w:r>
      <w:proofErr w:type="spellStart"/>
      <w:r w:rsidRPr="00E07EF3">
        <w:rPr>
          <w:rFonts w:ascii="Times New Roman" w:hAnsi="Times New Roman" w:cs="Times New Roman"/>
          <w:sz w:val="20"/>
        </w:rPr>
        <w:t>chatbot</w:t>
      </w:r>
      <w:proofErr w:type="spellEnd"/>
      <w:r w:rsidRPr="00E07EF3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E07EF3">
        <w:rPr>
          <w:rFonts w:ascii="Times New Roman" w:hAnsi="Times New Roman" w:cs="Times New Roman"/>
          <w:sz w:val="20"/>
        </w:rPr>
        <w:t>Xiaoai</w:t>
      </w:r>
      <w:proofErr w:type="spellEnd"/>
      <w:r w:rsidRPr="00E07EF3">
        <w:rPr>
          <w:rFonts w:ascii="Times New Roman" w:hAnsi="Times New Roman" w:cs="Times New Roman"/>
          <w:sz w:val="20"/>
        </w:rPr>
        <w:t>; n=50) group in a ratio of 1:1:1. Participants received a 1-week intervention. The primary outcome was the reduction of depressive symptoms according to the 9-item Patient Health Questionnaire (PHQ-9) at 1 week later (T1) and 1 month later (T2). The secondary outcomes were the level of working alliance measured using the Working Alliance Questionnaire (WAQ), usability measured using the Usability Metric for U</w:t>
      </w:r>
      <w:r>
        <w:rPr>
          <w:rFonts w:ascii="Times New Roman" w:hAnsi="Times New Roman" w:cs="Times New Roman"/>
          <w:sz w:val="20"/>
        </w:rPr>
        <w:t>ser Experience-LITE (UMUX-LITE)</w:t>
      </w:r>
      <w:r w:rsidRPr="00E07EF3">
        <w:rPr>
          <w:rFonts w:ascii="Times New Roman" w:hAnsi="Times New Roman" w:cs="Times New Roman"/>
          <w:sz w:val="20"/>
        </w:rPr>
        <w:t xml:space="preserve"> and acceptability measured using the Acceptability Scale (AS).</w:t>
      </w:r>
    </w:p>
    <w:p w:rsidR="00E07EF3" w:rsidRDefault="00E07EF3" w:rsidP="00E07EF3">
      <w:pPr>
        <w:jc w:val="both"/>
        <w:rPr>
          <w:rFonts w:ascii="Times New Roman" w:hAnsi="Times New Roman" w:cs="Times New Roman"/>
          <w:sz w:val="20"/>
          <w:szCs w:val="24"/>
        </w:rPr>
      </w:pPr>
      <w:r w:rsidRPr="00135E31">
        <w:rPr>
          <w:rFonts w:ascii="Times New Roman" w:hAnsi="Times New Roman" w:cs="Times New Roman"/>
          <w:b/>
          <w:sz w:val="20"/>
          <w:szCs w:val="24"/>
        </w:rPr>
        <w:t xml:space="preserve">Findings: </w:t>
      </w:r>
      <w:r w:rsidRPr="00135E31">
        <w:rPr>
          <w:rFonts w:ascii="Times New Roman" w:hAnsi="Times New Roman" w:cs="Times New Roman"/>
          <w:sz w:val="20"/>
          <w:szCs w:val="24"/>
        </w:rPr>
        <w:t xml:space="preserve">Participants </w:t>
      </w:r>
      <w:r>
        <w:rPr>
          <w:rFonts w:ascii="Times New Roman" w:hAnsi="Times New Roman" w:cs="Times New Roman"/>
          <w:sz w:val="20"/>
          <w:szCs w:val="24"/>
        </w:rPr>
        <w:t>were on average 18.78 years old</w:t>
      </w:r>
      <w:r w:rsidRPr="00135E31">
        <w:rPr>
          <w:rFonts w:ascii="Times New Roman" w:hAnsi="Times New Roman" w:cs="Times New Roman"/>
          <w:sz w:val="20"/>
          <w:szCs w:val="24"/>
        </w:rPr>
        <w:t xml:space="preserve"> and 37.2% (55/148) were female. The mean baseline PHQ-9 score was 10.02 (SD 3.18; range 2-19). Intention-to-treat analysis revealed lower PHQ-9 scores among participants in the </w:t>
      </w:r>
      <w:proofErr w:type="spellStart"/>
      <w:r w:rsidRPr="00135E31">
        <w:rPr>
          <w:rFonts w:ascii="Times New Roman" w:hAnsi="Times New Roman" w:cs="Times New Roman"/>
          <w:sz w:val="20"/>
          <w:szCs w:val="24"/>
        </w:rPr>
        <w:t>XiaoE</w:t>
      </w:r>
      <w:proofErr w:type="spellEnd"/>
      <w:r w:rsidRPr="00135E31">
        <w:rPr>
          <w:rFonts w:ascii="Times New Roman" w:hAnsi="Times New Roman" w:cs="Times New Roman"/>
          <w:sz w:val="20"/>
          <w:szCs w:val="24"/>
        </w:rPr>
        <w:t xml:space="preserve"> group compared with participants in the e-book group and </w:t>
      </w:r>
      <w:proofErr w:type="spellStart"/>
      <w:r w:rsidRPr="00135E31">
        <w:rPr>
          <w:rFonts w:ascii="Times New Roman" w:hAnsi="Times New Roman" w:cs="Times New Roman"/>
          <w:sz w:val="20"/>
          <w:szCs w:val="24"/>
        </w:rPr>
        <w:t>Xiaoai</w:t>
      </w:r>
      <w:proofErr w:type="spellEnd"/>
      <w:r w:rsidRPr="00135E31">
        <w:rPr>
          <w:rFonts w:ascii="Times New Roman" w:hAnsi="Times New Roman" w:cs="Times New Roman"/>
          <w:sz w:val="20"/>
          <w:szCs w:val="24"/>
        </w:rPr>
        <w:t xml:space="preserve"> group at both T1 (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2,136</w:t>
      </w:r>
      <w:r w:rsidRPr="00135E31">
        <w:rPr>
          <w:rFonts w:ascii="Times New Roman" w:hAnsi="Times New Roman" w:cs="Times New Roman"/>
          <w:sz w:val="20"/>
          <w:szCs w:val="24"/>
        </w:rPr>
        <w:t xml:space="preserve">=17.011;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Pr="00135E31">
        <w:rPr>
          <w:rFonts w:ascii="Times New Roman" w:hAnsi="Times New Roman" w:cs="Times New Roman"/>
          <w:sz w:val="20"/>
          <w:szCs w:val="24"/>
        </w:rPr>
        <w:t xml:space="preserve">&lt;.001;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d</w:t>
      </w:r>
      <w:r w:rsidRPr="00135E31">
        <w:rPr>
          <w:rFonts w:ascii="Times New Roman" w:hAnsi="Times New Roman" w:cs="Times New Roman"/>
          <w:sz w:val="20"/>
          <w:szCs w:val="24"/>
        </w:rPr>
        <w:t>=0.51) and T2 (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2,136</w:t>
      </w:r>
      <w:r w:rsidRPr="00135E31">
        <w:rPr>
          <w:rFonts w:ascii="Times New Roman" w:hAnsi="Times New Roman" w:cs="Times New Roman"/>
          <w:sz w:val="20"/>
          <w:szCs w:val="24"/>
        </w:rPr>
        <w:t xml:space="preserve">=5.477;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Pr="00135E31">
        <w:rPr>
          <w:rFonts w:ascii="Times New Roman" w:hAnsi="Times New Roman" w:cs="Times New Roman"/>
          <w:sz w:val="20"/>
          <w:szCs w:val="24"/>
        </w:rPr>
        <w:t xml:space="preserve">=.005;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d</w:t>
      </w:r>
      <w:r w:rsidRPr="00135E31">
        <w:rPr>
          <w:rFonts w:ascii="Times New Roman" w:hAnsi="Times New Roman" w:cs="Times New Roman"/>
          <w:sz w:val="20"/>
          <w:szCs w:val="24"/>
        </w:rPr>
        <w:t xml:space="preserve">=0.31). Better working alliance (WAQ;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2</w:t>
      </w:r>
      <w:proofErr w:type="gramStart"/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,145</w:t>
      </w:r>
      <w:proofErr w:type="gramEnd"/>
      <w:r w:rsidRPr="00135E31">
        <w:rPr>
          <w:rFonts w:ascii="Times New Roman" w:hAnsi="Times New Roman" w:cs="Times New Roman"/>
          <w:sz w:val="20"/>
          <w:szCs w:val="24"/>
        </w:rPr>
        <w:t xml:space="preserve">=3.407;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Pr="00135E31">
        <w:rPr>
          <w:rFonts w:ascii="Times New Roman" w:hAnsi="Times New Roman" w:cs="Times New Roman"/>
          <w:sz w:val="20"/>
          <w:szCs w:val="24"/>
        </w:rPr>
        <w:t xml:space="preserve">=.04) and acceptability (AS;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2,145</w:t>
      </w:r>
      <w:r w:rsidRPr="00135E31">
        <w:rPr>
          <w:rFonts w:ascii="Times New Roman" w:hAnsi="Times New Roman" w:cs="Times New Roman"/>
          <w:sz w:val="20"/>
          <w:szCs w:val="24"/>
        </w:rPr>
        <w:t xml:space="preserve">=4.322;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Pr="00135E31">
        <w:rPr>
          <w:rFonts w:ascii="Times New Roman" w:hAnsi="Times New Roman" w:cs="Times New Roman"/>
          <w:sz w:val="20"/>
          <w:szCs w:val="24"/>
        </w:rPr>
        <w:t xml:space="preserve">=.02) were discovered with </w:t>
      </w:r>
      <w:proofErr w:type="spellStart"/>
      <w:r w:rsidRPr="00135E31">
        <w:rPr>
          <w:rFonts w:ascii="Times New Roman" w:hAnsi="Times New Roman" w:cs="Times New Roman"/>
          <w:sz w:val="20"/>
          <w:szCs w:val="24"/>
        </w:rPr>
        <w:t>XiaoE</w:t>
      </w:r>
      <w:proofErr w:type="spellEnd"/>
      <w:r w:rsidRPr="00135E31">
        <w:rPr>
          <w:rFonts w:ascii="Times New Roman" w:hAnsi="Times New Roman" w:cs="Times New Roman"/>
          <w:sz w:val="20"/>
          <w:szCs w:val="24"/>
        </w:rPr>
        <w:t xml:space="preserve">, while no significant difference among arms was found for usability (UMUX-LITE;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Pr="00135E31">
        <w:rPr>
          <w:rFonts w:ascii="Times New Roman" w:hAnsi="Times New Roman" w:cs="Times New Roman"/>
          <w:sz w:val="20"/>
          <w:szCs w:val="24"/>
          <w:vertAlign w:val="subscript"/>
        </w:rPr>
        <w:t>2,145</w:t>
      </w:r>
      <w:r w:rsidRPr="00135E31">
        <w:rPr>
          <w:rFonts w:ascii="Times New Roman" w:hAnsi="Times New Roman" w:cs="Times New Roman"/>
          <w:sz w:val="20"/>
          <w:szCs w:val="24"/>
        </w:rPr>
        <w:t xml:space="preserve">=0.968; </w:t>
      </w:r>
      <w:r w:rsidRPr="00135E31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Pr="00135E31">
        <w:rPr>
          <w:rFonts w:ascii="Times New Roman" w:hAnsi="Times New Roman" w:cs="Times New Roman"/>
          <w:sz w:val="20"/>
          <w:szCs w:val="24"/>
        </w:rPr>
        <w:t>=.38).</w:t>
      </w:r>
    </w:p>
    <w:p w:rsidR="00E07EF3" w:rsidRPr="00E07EF3" w:rsidRDefault="00E07EF3" w:rsidP="00E07EF3">
      <w:pPr>
        <w:jc w:val="both"/>
        <w:rPr>
          <w:rFonts w:ascii="Times New Roman" w:hAnsi="Times New Roman" w:cs="Times New Roman"/>
          <w:sz w:val="20"/>
          <w:szCs w:val="24"/>
        </w:rPr>
      </w:pPr>
      <w:r w:rsidRPr="00E07EF3">
        <w:rPr>
          <w:rFonts w:ascii="Times New Roman" w:hAnsi="Times New Roman" w:cs="Times New Roman"/>
          <w:b/>
          <w:sz w:val="20"/>
          <w:szCs w:val="24"/>
        </w:rPr>
        <w:t>Conclusion:</w:t>
      </w:r>
      <w:r w:rsidRPr="00E07EF3">
        <w:rPr>
          <w:rFonts w:ascii="Times New Roman" w:hAnsi="Times New Roman" w:cs="Times New Roman"/>
          <w:sz w:val="20"/>
          <w:szCs w:val="24"/>
        </w:rPr>
        <w:t xml:space="preserve"> A CBT-based </w:t>
      </w:r>
      <w:proofErr w:type="spellStart"/>
      <w:r w:rsidRPr="00E07EF3">
        <w:rPr>
          <w:rFonts w:ascii="Times New Roman" w:hAnsi="Times New Roman" w:cs="Times New Roman"/>
          <w:sz w:val="20"/>
          <w:szCs w:val="24"/>
        </w:rPr>
        <w:t>chatbot</w:t>
      </w:r>
      <w:proofErr w:type="spellEnd"/>
      <w:r w:rsidRPr="00E07EF3">
        <w:rPr>
          <w:rFonts w:ascii="Times New Roman" w:hAnsi="Times New Roman" w:cs="Times New Roman"/>
          <w:sz w:val="20"/>
          <w:szCs w:val="24"/>
        </w:rPr>
        <w:t xml:space="preserve"> is a feasible and engaging digital therapeutic approach that allows easy accessibility and self-guided mental health assistance for young adults with depressive symptoms.</w:t>
      </w:r>
    </w:p>
    <w:p w:rsidR="00E07EF3" w:rsidRPr="00E07EF3" w:rsidRDefault="00E07EF3" w:rsidP="00E07EF3">
      <w:pPr>
        <w:rPr>
          <w:rFonts w:ascii="Times New Roman" w:hAnsi="Times New Roman" w:cs="Times New Roman"/>
          <w:b/>
          <w:sz w:val="24"/>
          <w:szCs w:val="24"/>
        </w:rPr>
      </w:pPr>
      <w:r w:rsidRPr="00E07EF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E07EF3" w:rsidRPr="00E07EF3" w:rsidRDefault="00E07EF3" w:rsidP="00E07EF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07EF3">
        <w:rPr>
          <w:rFonts w:ascii="Times New Roman" w:hAnsi="Times New Roman" w:cs="Times New Roman"/>
          <w:sz w:val="20"/>
          <w:szCs w:val="24"/>
        </w:rPr>
        <w:t>Yuhao</w:t>
      </w:r>
      <w:proofErr w:type="spellEnd"/>
      <w:r w:rsidRPr="00E07EF3">
        <w:rPr>
          <w:rFonts w:ascii="Times New Roman" w:hAnsi="Times New Roman" w:cs="Times New Roman"/>
          <w:sz w:val="20"/>
          <w:szCs w:val="24"/>
        </w:rPr>
        <w:t xml:space="preserve"> He studied civil engineering at North University of China and psychology at Tianjin University. He specializes in digital mental health. His research field included the use of conversational agents and </w:t>
      </w:r>
      <w:proofErr w:type="spellStart"/>
      <w:r w:rsidRPr="00E07EF3">
        <w:rPr>
          <w:rFonts w:ascii="Times New Roman" w:hAnsi="Times New Roman" w:cs="Times New Roman"/>
          <w:sz w:val="20"/>
          <w:szCs w:val="24"/>
        </w:rPr>
        <w:t>chatbots</w:t>
      </w:r>
      <w:proofErr w:type="spellEnd"/>
      <w:r w:rsidRPr="00E07EF3">
        <w:rPr>
          <w:rFonts w:ascii="Times New Roman" w:hAnsi="Times New Roman" w:cs="Times New Roman"/>
          <w:sz w:val="20"/>
          <w:szCs w:val="24"/>
        </w:rPr>
        <w:t xml:space="preserve"> in mental health, machine learning metho</w:t>
      </w:r>
      <w:r>
        <w:rPr>
          <w:rFonts w:ascii="Times New Roman" w:hAnsi="Times New Roman" w:cs="Times New Roman"/>
          <w:sz w:val="20"/>
          <w:szCs w:val="24"/>
        </w:rPr>
        <w:t>ds to predict suicidal behavior</w:t>
      </w:r>
      <w:r w:rsidRPr="00E07EF3">
        <w:rPr>
          <w:rFonts w:ascii="Times New Roman" w:hAnsi="Times New Roman" w:cs="Times New Roman"/>
          <w:sz w:val="20"/>
          <w:szCs w:val="24"/>
        </w:rPr>
        <w:t xml:space="preserve"> and the identification and analysis of mental health problems on social media. He is currently working at </w:t>
      </w:r>
      <w:proofErr w:type="spellStart"/>
      <w:r w:rsidRPr="00E07EF3">
        <w:rPr>
          <w:rFonts w:ascii="Times New Roman" w:hAnsi="Times New Roman" w:cs="Times New Roman"/>
          <w:sz w:val="20"/>
          <w:szCs w:val="24"/>
        </w:rPr>
        <w:t>Vanke</w:t>
      </w:r>
      <w:proofErr w:type="spellEnd"/>
      <w:r w:rsidRPr="00E07EF3">
        <w:rPr>
          <w:rFonts w:ascii="Times New Roman" w:hAnsi="Times New Roman" w:cs="Times New Roman"/>
          <w:sz w:val="20"/>
          <w:szCs w:val="24"/>
        </w:rPr>
        <w:t xml:space="preserve"> School of Public Health of Tsinghua University.</w:t>
      </w:r>
      <w:bookmarkEnd w:id="0"/>
    </w:p>
    <w:sectPr w:rsidR="00E07EF3" w:rsidRPr="00E07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EF3"/>
    <w:rsid w:val="00474203"/>
    <w:rsid w:val="00535872"/>
    <w:rsid w:val="00924B33"/>
    <w:rsid w:val="00E0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2022-12-28T08:09:00Z</dcterms:created>
  <dcterms:modified xsi:type="dcterms:W3CDTF">2022-12-28T08:15:00Z</dcterms:modified>
</cp:coreProperties>
</file>