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B25EC">
      <w:pPr>
        <w:rPr>
          <w:rFonts w:ascii="Times New Roman" w:hAnsi="Times New Roman" w:cs="Times New Roman"/>
          <w:b/>
          <w:sz w:val="32"/>
        </w:rPr>
      </w:pPr>
      <w:bookmarkStart w:id="0" w:name="_GoBack"/>
      <w:r w:rsidRPr="000B25EC">
        <w:rPr>
          <w:rFonts w:ascii="Times New Roman" w:hAnsi="Times New Roman" w:cs="Times New Roman"/>
          <w:b/>
          <w:sz w:val="32"/>
        </w:rPr>
        <w:t>Is organizational change affect individuals’ mental health: Role of leadership humility and psychosocial safety climate</w:t>
      </w:r>
    </w:p>
    <w:p w:rsidR="000B25EC" w:rsidRDefault="000B25EC">
      <w:pPr>
        <w:rPr>
          <w:rFonts w:ascii="Times New Roman" w:hAnsi="Times New Roman" w:cs="Times New Roman"/>
          <w:sz w:val="24"/>
        </w:rPr>
      </w:pPr>
      <w:r w:rsidRPr="000B25EC">
        <w:rPr>
          <w:rFonts w:ascii="Times New Roman" w:hAnsi="Times New Roman" w:cs="Times New Roman"/>
          <w:sz w:val="24"/>
        </w:rPr>
        <w:t xml:space="preserve">Muhammad Salman </w:t>
      </w:r>
      <w:proofErr w:type="spellStart"/>
      <w:r w:rsidRPr="000B25EC">
        <w:rPr>
          <w:rFonts w:ascii="Times New Roman" w:hAnsi="Times New Roman" w:cs="Times New Roman"/>
          <w:sz w:val="24"/>
        </w:rPr>
        <w:t>Chughtai</w:t>
      </w:r>
      <w:proofErr w:type="spellEnd"/>
    </w:p>
    <w:p w:rsidR="000B25EC" w:rsidRPr="000B25EC" w:rsidRDefault="000B25EC">
      <w:pPr>
        <w:rPr>
          <w:rFonts w:ascii="Times New Roman" w:hAnsi="Times New Roman" w:cs="Times New Roman"/>
        </w:rPr>
      </w:pPr>
      <w:r w:rsidRPr="000B25EC">
        <w:rPr>
          <w:rFonts w:ascii="Times New Roman" w:hAnsi="Times New Roman" w:cs="Times New Roman"/>
        </w:rPr>
        <w:t>International Islamic University, Pakistan</w:t>
      </w:r>
    </w:p>
    <w:p w:rsidR="000B25EC" w:rsidRPr="000B25EC" w:rsidRDefault="000B25EC" w:rsidP="000B25EC">
      <w:pPr>
        <w:jc w:val="center"/>
        <w:rPr>
          <w:rFonts w:ascii="Times New Roman" w:hAnsi="Times New Roman" w:cs="Times New Roman"/>
          <w:b/>
          <w:sz w:val="24"/>
        </w:rPr>
      </w:pPr>
      <w:r w:rsidRPr="000B25EC">
        <w:rPr>
          <w:rFonts w:ascii="Times New Roman" w:hAnsi="Times New Roman" w:cs="Times New Roman"/>
          <w:b/>
          <w:sz w:val="24"/>
        </w:rPr>
        <w:t>Abstract</w:t>
      </w:r>
    </w:p>
    <w:p w:rsidR="000B25EC" w:rsidRPr="000B25EC" w:rsidRDefault="000B25EC" w:rsidP="000B25EC">
      <w:pPr>
        <w:jc w:val="both"/>
        <w:rPr>
          <w:rFonts w:ascii="Times New Roman" w:hAnsi="Times New Roman" w:cs="Times New Roman"/>
          <w:sz w:val="20"/>
        </w:rPr>
      </w:pPr>
      <w:r w:rsidRPr="000B25EC">
        <w:rPr>
          <w:rFonts w:ascii="Times New Roman" w:hAnsi="Times New Roman" w:cs="Times New Roman"/>
          <w:b/>
          <w:sz w:val="20"/>
        </w:rPr>
        <w:t>Statement of the problem:</w:t>
      </w:r>
      <w:r w:rsidRPr="000B25EC">
        <w:rPr>
          <w:rFonts w:ascii="Times New Roman" w:hAnsi="Times New Roman" w:cs="Times New Roman"/>
          <w:sz w:val="20"/>
        </w:rPr>
        <w:t xml:space="preserve"> In the highly competitive global business environment, rapidly globalized circumstances force management to implement organizational chan</w:t>
      </w:r>
      <w:r w:rsidR="00EF2056">
        <w:rPr>
          <w:rFonts w:ascii="Times New Roman" w:hAnsi="Times New Roman" w:cs="Times New Roman"/>
          <w:sz w:val="20"/>
        </w:rPr>
        <w:t>ge for sustainability, survival</w:t>
      </w:r>
      <w:r w:rsidRPr="000B25EC">
        <w:rPr>
          <w:rFonts w:ascii="Times New Roman" w:hAnsi="Times New Roman" w:cs="Times New Roman"/>
          <w:sz w:val="20"/>
        </w:rPr>
        <w:t xml:space="preserve"> and competitive advantage, necessitating extra employee efforts. </w:t>
      </w:r>
      <w:proofErr w:type="spellStart"/>
      <w:r w:rsidRPr="000B25EC">
        <w:rPr>
          <w:rFonts w:ascii="Times New Roman" w:hAnsi="Times New Roman" w:cs="Times New Roman"/>
          <w:sz w:val="20"/>
        </w:rPr>
        <w:t>Workaholism</w:t>
      </w:r>
      <w:proofErr w:type="spellEnd"/>
      <w:r w:rsidRPr="000B25EC">
        <w:rPr>
          <w:rFonts w:ascii="Times New Roman" w:hAnsi="Times New Roman" w:cs="Times New Roman"/>
          <w:sz w:val="20"/>
        </w:rPr>
        <w:t xml:space="preserve"> (excessive work routines) harms employees' physical and psychological health by causing emotional exhaustion and psychological distress. As a result, this study aims to examine the indirect effect of emotional exhaustion on the relationship between </w:t>
      </w:r>
      <w:proofErr w:type="spellStart"/>
      <w:r w:rsidRPr="000B25EC">
        <w:rPr>
          <w:rFonts w:ascii="Times New Roman" w:hAnsi="Times New Roman" w:cs="Times New Roman"/>
          <w:sz w:val="20"/>
        </w:rPr>
        <w:t>workaholism</w:t>
      </w:r>
      <w:proofErr w:type="spellEnd"/>
      <w:r w:rsidRPr="000B25EC">
        <w:rPr>
          <w:rFonts w:ascii="Times New Roman" w:hAnsi="Times New Roman" w:cs="Times New Roman"/>
          <w:sz w:val="20"/>
        </w:rPr>
        <w:t xml:space="preserve"> and psychological distress. Furthermore, this study investigates the moderating role of leadership humility in the relationship between </w:t>
      </w:r>
      <w:proofErr w:type="spellStart"/>
      <w:r w:rsidRPr="000B25EC">
        <w:rPr>
          <w:rFonts w:ascii="Times New Roman" w:hAnsi="Times New Roman" w:cs="Times New Roman"/>
          <w:sz w:val="20"/>
        </w:rPr>
        <w:t>workaholism</w:t>
      </w:r>
      <w:proofErr w:type="spellEnd"/>
      <w:r w:rsidRPr="000B25EC">
        <w:rPr>
          <w:rFonts w:ascii="Times New Roman" w:hAnsi="Times New Roman" w:cs="Times New Roman"/>
          <w:sz w:val="20"/>
        </w:rPr>
        <w:t xml:space="preserve"> and emotional exhaustion and the moderating role of psychosocial safety climate in the relationship between emotional exhaustion and psychological distress.</w:t>
      </w:r>
      <w:r>
        <w:rPr>
          <w:rFonts w:ascii="Times New Roman" w:hAnsi="Times New Roman" w:cs="Times New Roman"/>
          <w:sz w:val="20"/>
        </w:rPr>
        <w:t xml:space="preserve"> </w:t>
      </w:r>
    </w:p>
    <w:p w:rsidR="000B25EC" w:rsidRPr="000B25EC" w:rsidRDefault="000B25EC" w:rsidP="000B25EC">
      <w:pPr>
        <w:jc w:val="both"/>
        <w:rPr>
          <w:rFonts w:ascii="Times New Roman" w:hAnsi="Times New Roman" w:cs="Times New Roman"/>
          <w:sz w:val="20"/>
        </w:rPr>
      </w:pPr>
      <w:r w:rsidRPr="000B25EC">
        <w:rPr>
          <w:rFonts w:ascii="Times New Roman" w:hAnsi="Times New Roman" w:cs="Times New Roman"/>
          <w:b/>
          <w:sz w:val="20"/>
        </w:rPr>
        <w:t xml:space="preserve">Methodology &amp; theoretical orientation: </w:t>
      </w:r>
      <w:r w:rsidRPr="000B25EC">
        <w:rPr>
          <w:rFonts w:ascii="Times New Roman" w:hAnsi="Times New Roman" w:cs="Times New Roman"/>
          <w:sz w:val="20"/>
        </w:rPr>
        <w:t xml:space="preserve">Using a simple random sampling technique, data was collected </w:t>
      </w:r>
      <w:r w:rsidRPr="00EF2056">
        <w:rPr>
          <w:rFonts w:ascii="Times New Roman" w:hAnsi="Times New Roman" w:cs="Times New Roman"/>
          <w:i/>
          <w:sz w:val="20"/>
        </w:rPr>
        <w:t>via</w:t>
      </w:r>
      <w:r w:rsidRPr="000B25EC">
        <w:rPr>
          <w:rFonts w:ascii="Times New Roman" w:hAnsi="Times New Roman" w:cs="Times New Roman"/>
          <w:sz w:val="20"/>
        </w:rPr>
        <w:t xml:space="preserve"> Google Forms from working professionals in three</w:t>
      </w:r>
      <w:r w:rsidR="00EF2056">
        <w:rPr>
          <w:rFonts w:ascii="Times New Roman" w:hAnsi="Times New Roman" w:cs="Times New Roman"/>
          <w:sz w:val="20"/>
        </w:rPr>
        <w:t xml:space="preserve"> countries (Pakistan, Indonesia</w:t>
      </w:r>
      <w:r w:rsidRPr="000B25EC">
        <w:rPr>
          <w:rFonts w:ascii="Times New Roman" w:hAnsi="Times New Roman" w:cs="Times New Roman"/>
          <w:sz w:val="20"/>
        </w:rPr>
        <w:t xml:space="preserve"> and Kyrgyzstan). Two hundred and seventy-three people from various professions volunteer to take part in the survey. Different statistical analyses were performed to test the proposed hypotheses of this study u</w:t>
      </w:r>
      <w:r>
        <w:rPr>
          <w:rFonts w:ascii="Times New Roman" w:hAnsi="Times New Roman" w:cs="Times New Roman"/>
          <w:sz w:val="20"/>
        </w:rPr>
        <w:t>sing SPSS V26 and Smart-PLS V</w:t>
      </w:r>
      <w:r w:rsidRPr="000B25EC">
        <w:rPr>
          <w:rFonts w:ascii="Times New Roman" w:hAnsi="Times New Roman" w:cs="Times New Roman"/>
          <w:sz w:val="20"/>
        </w:rPr>
        <w:t xml:space="preserve">4 statistical software. The integration of </w:t>
      </w:r>
      <w:r w:rsidRPr="000B25EC">
        <w:rPr>
          <w:rFonts w:ascii="Times New Roman" w:hAnsi="Times New Roman" w:cs="Times New Roman"/>
          <w:sz w:val="20"/>
        </w:rPr>
        <w:t xml:space="preserve">Jobs Demands </w:t>
      </w:r>
      <w:r w:rsidRPr="000B25EC">
        <w:rPr>
          <w:rFonts w:ascii="Times New Roman" w:hAnsi="Times New Roman" w:cs="Times New Roman"/>
          <w:sz w:val="20"/>
        </w:rPr>
        <w:t xml:space="preserve">and </w:t>
      </w:r>
      <w:r w:rsidRPr="000B25EC">
        <w:rPr>
          <w:rFonts w:ascii="Times New Roman" w:hAnsi="Times New Roman" w:cs="Times New Roman"/>
          <w:sz w:val="20"/>
        </w:rPr>
        <w:t xml:space="preserve">Resources </w:t>
      </w:r>
      <w:r w:rsidRPr="000B25EC">
        <w:rPr>
          <w:rFonts w:ascii="Times New Roman" w:hAnsi="Times New Roman" w:cs="Times New Roman"/>
          <w:sz w:val="20"/>
        </w:rPr>
        <w:t xml:space="preserve">(JD-R) theory and the </w:t>
      </w:r>
      <w:r w:rsidRPr="000B25EC">
        <w:rPr>
          <w:rFonts w:ascii="Times New Roman" w:hAnsi="Times New Roman" w:cs="Times New Roman"/>
          <w:sz w:val="20"/>
        </w:rPr>
        <w:t xml:space="preserve">Conversation </w:t>
      </w:r>
      <w:r w:rsidRPr="000B25EC">
        <w:rPr>
          <w:rFonts w:ascii="Times New Roman" w:hAnsi="Times New Roman" w:cs="Times New Roman"/>
          <w:sz w:val="20"/>
        </w:rPr>
        <w:t xml:space="preserve">of </w:t>
      </w:r>
      <w:r w:rsidRPr="000B25EC">
        <w:rPr>
          <w:rFonts w:ascii="Times New Roman" w:hAnsi="Times New Roman" w:cs="Times New Roman"/>
          <w:sz w:val="20"/>
        </w:rPr>
        <w:t xml:space="preserve">Resources </w:t>
      </w:r>
      <w:r w:rsidRPr="000B25EC">
        <w:rPr>
          <w:rFonts w:ascii="Times New Roman" w:hAnsi="Times New Roman" w:cs="Times New Roman"/>
          <w:sz w:val="20"/>
        </w:rPr>
        <w:t xml:space="preserve">(COR) theory </w:t>
      </w:r>
      <w:r w:rsidRPr="000B25EC">
        <w:rPr>
          <w:rFonts w:ascii="Times New Roman" w:hAnsi="Times New Roman" w:cs="Times New Roman"/>
          <w:sz w:val="20"/>
        </w:rPr>
        <w:t>explain</w:t>
      </w:r>
      <w:r w:rsidRPr="000B25EC">
        <w:rPr>
          <w:rFonts w:ascii="Times New Roman" w:hAnsi="Times New Roman" w:cs="Times New Roman"/>
          <w:sz w:val="20"/>
        </w:rPr>
        <w:t xml:space="preserve"> the conceptual model of this study. According to JD-R theory, people require different resources (</w:t>
      </w:r>
      <w:r>
        <w:rPr>
          <w:rFonts w:ascii="Times New Roman" w:hAnsi="Times New Roman" w:cs="Times New Roman"/>
          <w:sz w:val="20"/>
        </w:rPr>
        <w:t>physical, psychological, social</w:t>
      </w:r>
      <w:r w:rsidRPr="000B25EC">
        <w:rPr>
          <w:rFonts w:ascii="Times New Roman" w:hAnsi="Times New Roman" w:cs="Times New Roman"/>
          <w:sz w:val="20"/>
        </w:rPr>
        <w:t xml:space="preserve"> and organizational) to meet job demands, whereas COR theory states that humans lose resources (physical and psychological) during daily tasks and require resource investment for future events. </w:t>
      </w:r>
    </w:p>
    <w:p w:rsidR="000B25EC" w:rsidRPr="000B25EC" w:rsidRDefault="000B25EC" w:rsidP="000B25EC">
      <w:pPr>
        <w:jc w:val="both"/>
        <w:rPr>
          <w:rFonts w:ascii="Times New Roman" w:hAnsi="Times New Roman" w:cs="Times New Roman"/>
          <w:sz w:val="20"/>
        </w:rPr>
      </w:pPr>
      <w:r w:rsidRPr="000B25EC">
        <w:rPr>
          <w:rFonts w:ascii="Times New Roman" w:hAnsi="Times New Roman" w:cs="Times New Roman"/>
          <w:b/>
          <w:sz w:val="20"/>
        </w:rPr>
        <w:t>Findings:</w:t>
      </w:r>
      <w:r w:rsidRPr="000B25EC">
        <w:rPr>
          <w:rFonts w:ascii="Times New Roman" w:hAnsi="Times New Roman" w:cs="Times New Roman"/>
          <w:sz w:val="20"/>
        </w:rPr>
        <w:t xml:space="preserve"> The findings of this study</w:t>
      </w:r>
      <w:r w:rsidR="00EF2056">
        <w:rPr>
          <w:rFonts w:ascii="Times New Roman" w:hAnsi="Times New Roman" w:cs="Times New Roman"/>
          <w:sz w:val="20"/>
        </w:rPr>
        <w:t xml:space="preserve"> supported the direct, indirect</w:t>
      </w:r>
      <w:r w:rsidRPr="000B25EC">
        <w:rPr>
          <w:rFonts w:ascii="Times New Roman" w:hAnsi="Times New Roman" w:cs="Times New Roman"/>
          <w:sz w:val="20"/>
        </w:rPr>
        <w:t xml:space="preserve"> and moderation hypotheses; which stated that </w:t>
      </w:r>
      <w:proofErr w:type="spellStart"/>
      <w:r w:rsidRPr="000B25EC">
        <w:rPr>
          <w:rFonts w:ascii="Times New Roman" w:hAnsi="Times New Roman" w:cs="Times New Roman"/>
          <w:sz w:val="20"/>
        </w:rPr>
        <w:t>workaholism</w:t>
      </w:r>
      <w:proofErr w:type="spellEnd"/>
      <w:r w:rsidRPr="000B25EC">
        <w:rPr>
          <w:rFonts w:ascii="Times New Roman" w:hAnsi="Times New Roman" w:cs="Times New Roman"/>
          <w:sz w:val="20"/>
        </w:rPr>
        <w:t xml:space="preserve"> </w:t>
      </w:r>
      <w:r w:rsidRPr="000B25EC">
        <w:rPr>
          <w:rFonts w:ascii="Times New Roman" w:hAnsi="Times New Roman" w:cs="Times New Roman"/>
          <w:sz w:val="20"/>
        </w:rPr>
        <w:t>lead</w:t>
      </w:r>
      <w:r w:rsidRPr="000B25EC">
        <w:rPr>
          <w:rFonts w:ascii="Times New Roman" w:hAnsi="Times New Roman" w:cs="Times New Roman"/>
          <w:sz w:val="20"/>
        </w:rPr>
        <w:t xml:space="preserve"> to psychological distress; in contrast, emotional exhaustion mediates the relationship between </w:t>
      </w:r>
      <w:proofErr w:type="spellStart"/>
      <w:r w:rsidRPr="000B25EC">
        <w:rPr>
          <w:rFonts w:ascii="Times New Roman" w:hAnsi="Times New Roman" w:cs="Times New Roman"/>
          <w:sz w:val="20"/>
        </w:rPr>
        <w:t>workaholism</w:t>
      </w:r>
      <w:proofErr w:type="spellEnd"/>
      <w:r w:rsidRPr="000B25EC">
        <w:rPr>
          <w:rFonts w:ascii="Times New Roman" w:hAnsi="Times New Roman" w:cs="Times New Roman"/>
          <w:sz w:val="20"/>
        </w:rPr>
        <w:t xml:space="preserve"> and psychological distress. Furthermore, leadership humility moderates the </w:t>
      </w:r>
      <w:proofErr w:type="spellStart"/>
      <w:r w:rsidRPr="000B25EC">
        <w:rPr>
          <w:rFonts w:ascii="Times New Roman" w:hAnsi="Times New Roman" w:cs="Times New Roman"/>
          <w:sz w:val="20"/>
        </w:rPr>
        <w:t>workaholism</w:t>
      </w:r>
      <w:proofErr w:type="spellEnd"/>
      <w:r w:rsidRPr="000B25EC">
        <w:rPr>
          <w:rFonts w:ascii="Times New Roman" w:hAnsi="Times New Roman" w:cs="Times New Roman"/>
          <w:sz w:val="20"/>
        </w:rPr>
        <w:t xml:space="preserve"> and em</w:t>
      </w:r>
      <w:r w:rsidR="00EF2056">
        <w:rPr>
          <w:rFonts w:ascii="Times New Roman" w:hAnsi="Times New Roman" w:cs="Times New Roman"/>
          <w:sz w:val="20"/>
        </w:rPr>
        <w:t>otional exhaustion relationship</w:t>
      </w:r>
      <w:r w:rsidRPr="000B25EC">
        <w:rPr>
          <w:rFonts w:ascii="Times New Roman" w:hAnsi="Times New Roman" w:cs="Times New Roman"/>
          <w:sz w:val="20"/>
        </w:rPr>
        <w:t xml:space="preserve"> and psychosocial safety climate moderates the relationship between psychological </w:t>
      </w:r>
      <w:r w:rsidRPr="000B25EC">
        <w:rPr>
          <w:rFonts w:ascii="Times New Roman" w:hAnsi="Times New Roman" w:cs="Times New Roman"/>
          <w:sz w:val="20"/>
        </w:rPr>
        <w:t>distresses</w:t>
      </w:r>
      <w:r w:rsidRPr="000B25EC">
        <w:rPr>
          <w:rFonts w:ascii="Times New Roman" w:hAnsi="Times New Roman" w:cs="Times New Roman"/>
          <w:sz w:val="20"/>
        </w:rPr>
        <w:t xml:space="preserve">. </w:t>
      </w:r>
    </w:p>
    <w:p w:rsidR="000B25EC" w:rsidRPr="000B25EC" w:rsidRDefault="000B25EC" w:rsidP="000B25EC">
      <w:pPr>
        <w:jc w:val="both"/>
        <w:rPr>
          <w:rFonts w:ascii="Times New Roman" w:hAnsi="Times New Roman" w:cs="Times New Roman"/>
          <w:sz w:val="20"/>
        </w:rPr>
      </w:pPr>
      <w:r w:rsidRPr="000B25EC">
        <w:rPr>
          <w:rFonts w:ascii="Times New Roman" w:hAnsi="Times New Roman" w:cs="Times New Roman"/>
          <w:b/>
          <w:sz w:val="20"/>
        </w:rPr>
        <w:t>Conclusion:</w:t>
      </w:r>
      <w:r w:rsidRPr="000B25EC">
        <w:rPr>
          <w:rFonts w:ascii="Times New Roman" w:hAnsi="Times New Roman" w:cs="Times New Roman"/>
          <w:sz w:val="20"/>
        </w:rPr>
        <w:t xml:space="preserve"> People work excessively and suffer from </w:t>
      </w:r>
      <w:proofErr w:type="spellStart"/>
      <w:r w:rsidRPr="000B25EC">
        <w:rPr>
          <w:rFonts w:ascii="Times New Roman" w:hAnsi="Times New Roman" w:cs="Times New Roman"/>
          <w:sz w:val="20"/>
        </w:rPr>
        <w:t>workaholism</w:t>
      </w:r>
      <w:proofErr w:type="spellEnd"/>
      <w:r w:rsidRPr="000B25EC">
        <w:rPr>
          <w:rFonts w:ascii="Times New Roman" w:hAnsi="Times New Roman" w:cs="Times New Roman"/>
          <w:sz w:val="20"/>
        </w:rPr>
        <w:t xml:space="preserve"> to achieve </w:t>
      </w:r>
      <w:r w:rsidR="00EF2056" w:rsidRPr="000B25EC">
        <w:rPr>
          <w:rFonts w:ascii="Times New Roman" w:hAnsi="Times New Roman" w:cs="Times New Roman"/>
          <w:sz w:val="20"/>
        </w:rPr>
        <w:t>organizational goals, which affect</w:t>
      </w:r>
      <w:r w:rsidRPr="000B25EC">
        <w:rPr>
          <w:rFonts w:ascii="Times New Roman" w:hAnsi="Times New Roman" w:cs="Times New Roman"/>
          <w:sz w:val="20"/>
        </w:rPr>
        <w:t xml:space="preserve"> their physical and psychological health in the form of emotional exhaustion, which leads to poor mental health in the form of psychological distress. Moreover, leadership humility facilitates the individual to decrease emotional exhaustion, which occurs due to </w:t>
      </w:r>
      <w:proofErr w:type="spellStart"/>
      <w:r w:rsidRPr="000B25EC">
        <w:rPr>
          <w:rFonts w:ascii="Times New Roman" w:hAnsi="Times New Roman" w:cs="Times New Roman"/>
          <w:sz w:val="20"/>
        </w:rPr>
        <w:t>workaholism</w:t>
      </w:r>
      <w:proofErr w:type="spellEnd"/>
      <w:r w:rsidRPr="000B25EC">
        <w:rPr>
          <w:rFonts w:ascii="Times New Roman" w:hAnsi="Times New Roman" w:cs="Times New Roman"/>
          <w:sz w:val="20"/>
        </w:rPr>
        <w:t xml:space="preserve">; a psychosocial safety climate helps the employees to minimize psychological distress due to emotional exhaustion and </w:t>
      </w:r>
      <w:proofErr w:type="spellStart"/>
      <w:r w:rsidRPr="000B25EC">
        <w:rPr>
          <w:rFonts w:ascii="Times New Roman" w:hAnsi="Times New Roman" w:cs="Times New Roman"/>
          <w:sz w:val="20"/>
        </w:rPr>
        <w:t>workaholism</w:t>
      </w:r>
      <w:proofErr w:type="spellEnd"/>
      <w:r w:rsidRPr="000B25EC">
        <w:rPr>
          <w:rFonts w:ascii="Times New Roman" w:hAnsi="Times New Roman" w:cs="Times New Roman"/>
          <w:sz w:val="20"/>
        </w:rPr>
        <w:t xml:space="preserve">. </w:t>
      </w:r>
    </w:p>
    <w:p w:rsidR="000B25EC" w:rsidRDefault="000B25EC" w:rsidP="000B25EC">
      <w:pPr>
        <w:jc w:val="both"/>
        <w:rPr>
          <w:rFonts w:ascii="Times New Roman" w:hAnsi="Times New Roman" w:cs="Times New Roman"/>
          <w:sz w:val="20"/>
        </w:rPr>
      </w:pPr>
      <w:r w:rsidRPr="000B25EC">
        <w:rPr>
          <w:rFonts w:ascii="Times New Roman" w:hAnsi="Times New Roman" w:cs="Times New Roman"/>
          <w:b/>
          <w:sz w:val="20"/>
        </w:rPr>
        <w:t>Keywords:</w:t>
      </w:r>
      <w:r>
        <w:rPr>
          <w:rFonts w:ascii="Times New Roman" w:hAnsi="Times New Roman" w:cs="Times New Roman"/>
          <w:sz w:val="20"/>
        </w:rPr>
        <w:t xml:space="preserve"> </w:t>
      </w:r>
      <w:proofErr w:type="spellStart"/>
      <w:r w:rsidRPr="000B25EC">
        <w:rPr>
          <w:rFonts w:ascii="Times New Roman" w:hAnsi="Times New Roman" w:cs="Times New Roman"/>
          <w:sz w:val="20"/>
        </w:rPr>
        <w:t>Workaholism</w:t>
      </w:r>
      <w:proofErr w:type="spellEnd"/>
      <w:r w:rsidRPr="000B25EC">
        <w:rPr>
          <w:rFonts w:ascii="Times New Roman" w:hAnsi="Times New Roman" w:cs="Times New Roman"/>
          <w:sz w:val="20"/>
        </w:rPr>
        <w:t xml:space="preserve">, Emotional </w:t>
      </w:r>
      <w:r w:rsidRPr="000B25EC">
        <w:rPr>
          <w:rFonts w:ascii="Times New Roman" w:hAnsi="Times New Roman" w:cs="Times New Roman"/>
          <w:sz w:val="20"/>
        </w:rPr>
        <w:t>exhaustion</w:t>
      </w:r>
      <w:r w:rsidRPr="000B25EC">
        <w:rPr>
          <w:rFonts w:ascii="Times New Roman" w:hAnsi="Times New Roman" w:cs="Times New Roman"/>
          <w:sz w:val="20"/>
        </w:rPr>
        <w:t xml:space="preserve">, Psychological </w:t>
      </w:r>
      <w:r w:rsidRPr="000B25EC">
        <w:rPr>
          <w:rFonts w:ascii="Times New Roman" w:hAnsi="Times New Roman" w:cs="Times New Roman"/>
          <w:sz w:val="20"/>
        </w:rPr>
        <w:t xml:space="preserve">distress, </w:t>
      </w:r>
      <w:r w:rsidRPr="000B25EC">
        <w:rPr>
          <w:rFonts w:ascii="Times New Roman" w:hAnsi="Times New Roman" w:cs="Times New Roman"/>
          <w:sz w:val="20"/>
        </w:rPr>
        <w:t xml:space="preserve">Leadership </w:t>
      </w:r>
      <w:r w:rsidRPr="000B25EC">
        <w:rPr>
          <w:rFonts w:ascii="Times New Roman" w:hAnsi="Times New Roman" w:cs="Times New Roman"/>
          <w:sz w:val="20"/>
        </w:rPr>
        <w:t>humility</w:t>
      </w:r>
      <w:r w:rsidRPr="000B25EC">
        <w:rPr>
          <w:rFonts w:ascii="Times New Roman" w:hAnsi="Times New Roman" w:cs="Times New Roman"/>
          <w:sz w:val="20"/>
        </w:rPr>
        <w:t xml:space="preserve">, </w:t>
      </w:r>
      <w:proofErr w:type="gramStart"/>
      <w:r w:rsidRPr="000B25EC">
        <w:rPr>
          <w:rFonts w:ascii="Times New Roman" w:hAnsi="Times New Roman" w:cs="Times New Roman"/>
          <w:sz w:val="20"/>
        </w:rPr>
        <w:t>Psychosocial</w:t>
      </w:r>
      <w:proofErr w:type="gramEnd"/>
      <w:r w:rsidRPr="000B25EC">
        <w:rPr>
          <w:rFonts w:ascii="Times New Roman" w:hAnsi="Times New Roman" w:cs="Times New Roman"/>
          <w:sz w:val="20"/>
        </w:rPr>
        <w:t xml:space="preserve"> </w:t>
      </w:r>
      <w:r w:rsidRPr="000B25EC">
        <w:rPr>
          <w:rFonts w:ascii="Times New Roman" w:hAnsi="Times New Roman" w:cs="Times New Roman"/>
          <w:sz w:val="20"/>
        </w:rPr>
        <w:t>safety climate</w:t>
      </w:r>
      <w:r w:rsidRPr="000B25EC">
        <w:rPr>
          <w:rFonts w:ascii="Times New Roman" w:hAnsi="Times New Roman" w:cs="Times New Roman"/>
          <w:sz w:val="20"/>
        </w:rPr>
        <w:t xml:space="preserve">, Jobs </w:t>
      </w:r>
      <w:r w:rsidRPr="000B25EC">
        <w:rPr>
          <w:rFonts w:ascii="Times New Roman" w:hAnsi="Times New Roman" w:cs="Times New Roman"/>
          <w:sz w:val="20"/>
        </w:rPr>
        <w:t xml:space="preserve">demands </w:t>
      </w:r>
      <w:r w:rsidRPr="000B25EC">
        <w:rPr>
          <w:rFonts w:ascii="Times New Roman" w:hAnsi="Times New Roman" w:cs="Times New Roman"/>
          <w:sz w:val="20"/>
        </w:rPr>
        <w:t xml:space="preserve">and </w:t>
      </w:r>
      <w:r w:rsidRPr="000B25EC">
        <w:rPr>
          <w:rFonts w:ascii="Times New Roman" w:hAnsi="Times New Roman" w:cs="Times New Roman"/>
          <w:sz w:val="20"/>
        </w:rPr>
        <w:t>resource theory</w:t>
      </w:r>
      <w:r w:rsidRPr="000B25EC">
        <w:rPr>
          <w:rFonts w:ascii="Times New Roman" w:hAnsi="Times New Roman" w:cs="Times New Roman"/>
          <w:sz w:val="20"/>
        </w:rPr>
        <w:t xml:space="preserve">, Conservation of </w:t>
      </w:r>
      <w:r w:rsidRPr="000B25EC">
        <w:rPr>
          <w:rFonts w:ascii="Times New Roman" w:hAnsi="Times New Roman" w:cs="Times New Roman"/>
          <w:sz w:val="20"/>
        </w:rPr>
        <w:t>resource theory</w:t>
      </w:r>
      <w:r>
        <w:rPr>
          <w:rFonts w:ascii="Times New Roman" w:hAnsi="Times New Roman" w:cs="Times New Roman"/>
          <w:sz w:val="20"/>
        </w:rPr>
        <w:t>.</w:t>
      </w:r>
    </w:p>
    <w:p w:rsidR="000B25EC" w:rsidRPr="000B25EC" w:rsidRDefault="000B25EC" w:rsidP="000B25EC">
      <w:pPr>
        <w:rPr>
          <w:rFonts w:ascii="Times New Roman" w:hAnsi="Times New Roman" w:cs="Times New Roman"/>
          <w:b/>
          <w:sz w:val="24"/>
        </w:rPr>
      </w:pPr>
      <w:r w:rsidRPr="000B25EC">
        <w:rPr>
          <w:rFonts w:ascii="Times New Roman" w:hAnsi="Times New Roman" w:cs="Times New Roman"/>
          <w:b/>
          <w:sz w:val="24"/>
        </w:rPr>
        <w:t>Biography</w:t>
      </w:r>
    </w:p>
    <w:p w:rsidR="000B25EC" w:rsidRPr="000B25EC" w:rsidRDefault="000B25EC" w:rsidP="000B25EC">
      <w:pPr>
        <w:jc w:val="both"/>
        <w:rPr>
          <w:rFonts w:ascii="Times New Roman" w:hAnsi="Times New Roman" w:cs="Times New Roman"/>
          <w:sz w:val="20"/>
        </w:rPr>
      </w:pPr>
      <w:r w:rsidRPr="000B25EC">
        <w:rPr>
          <w:rFonts w:ascii="Times New Roman" w:hAnsi="Times New Roman" w:cs="Times New Roman"/>
          <w:sz w:val="20"/>
        </w:rPr>
        <w:t xml:space="preserve">Muhammad Salman </w:t>
      </w:r>
      <w:proofErr w:type="spellStart"/>
      <w:r w:rsidRPr="000B25EC">
        <w:rPr>
          <w:rFonts w:ascii="Times New Roman" w:hAnsi="Times New Roman" w:cs="Times New Roman"/>
          <w:sz w:val="20"/>
        </w:rPr>
        <w:t>Chughtai</w:t>
      </w:r>
      <w:proofErr w:type="spellEnd"/>
      <w:r w:rsidRPr="000B25EC">
        <w:rPr>
          <w:rFonts w:ascii="Times New Roman" w:hAnsi="Times New Roman" w:cs="Times New Roman"/>
          <w:sz w:val="20"/>
        </w:rPr>
        <w:t xml:space="preserve"> is a doctoral candidate at the Faculty of Management Sciences, International Islamic University, </w:t>
      </w:r>
      <w:proofErr w:type="gramStart"/>
      <w:r w:rsidRPr="000B25EC">
        <w:rPr>
          <w:rFonts w:ascii="Times New Roman" w:hAnsi="Times New Roman" w:cs="Times New Roman"/>
          <w:sz w:val="20"/>
        </w:rPr>
        <w:t>Islamabad</w:t>
      </w:r>
      <w:proofErr w:type="gramEnd"/>
      <w:r w:rsidRPr="000B25EC">
        <w:rPr>
          <w:rFonts w:ascii="Times New Roman" w:hAnsi="Times New Roman" w:cs="Times New Roman"/>
          <w:sz w:val="20"/>
        </w:rPr>
        <w:t>. He is currently affiliated with a public sector organization. His research area of interest includes dark personalities, leadership styles, occupational health psychology, learning organizations, work psychology, personality psychology, vocational psychology, motivational psychology, organizational change, knowledge mana</w:t>
      </w:r>
      <w:r w:rsidR="00EF2056">
        <w:rPr>
          <w:rFonts w:ascii="Times New Roman" w:hAnsi="Times New Roman" w:cs="Times New Roman"/>
          <w:sz w:val="20"/>
        </w:rPr>
        <w:t>gement, organizational behavior</w:t>
      </w:r>
      <w:r w:rsidRPr="000B25EC">
        <w:rPr>
          <w:rFonts w:ascii="Times New Roman" w:hAnsi="Times New Roman" w:cs="Times New Roman"/>
          <w:sz w:val="20"/>
        </w:rPr>
        <w:t xml:space="preserve"> and career management. He has completed all of the requirements </w:t>
      </w:r>
      <w:r w:rsidRPr="000B25EC">
        <w:rPr>
          <w:rFonts w:ascii="Times New Roman" w:hAnsi="Times New Roman" w:cs="Times New Roman"/>
          <w:sz w:val="20"/>
        </w:rPr>
        <w:lastRenderedPageBreak/>
        <w:t>for the doctoral degree except the submission dissertation. His research has been published in Business Ethics and Leadership, Management Decision, Journal of Management Info, Management Issues in Healthcare System, Management and Economics Research Journal, Frontiers in Psychology, Current Psychology, Psychology Research and Behavior Management, Kn</w:t>
      </w:r>
      <w:r>
        <w:rPr>
          <w:rFonts w:ascii="Times New Roman" w:hAnsi="Times New Roman" w:cs="Times New Roman"/>
          <w:sz w:val="20"/>
        </w:rPr>
        <w:t>owledge Management &amp; E-Learning</w:t>
      </w:r>
      <w:r w:rsidRPr="000B25EC">
        <w:rPr>
          <w:rFonts w:ascii="Times New Roman" w:hAnsi="Times New Roman" w:cs="Times New Roman"/>
          <w:sz w:val="20"/>
        </w:rPr>
        <w:t xml:space="preserve"> and in the Academy of Management Annual Meeting Proceedings 2022. He is also the reviewer of several reputed i</w:t>
      </w:r>
      <w:r>
        <w:rPr>
          <w:rFonts w:ascii="Times New Roman" w:hAnsi="Times New Roman" w:cs="Times New Roman"/>
          <w:sz w:val="20"/>
        </w:rPr>
        <w:t xml:space="preserve">nternational journals, i.e., </w:t>
      </w:r>
      <w:r w:rsidRPr="000B25EC">
        <w:rPr>
          <w:rFonts w:ascii="Times New Roman" w:hAnsi="Times New Roman" w:cs="Times New Roman"/>
          <w:sz w:val="20"/>
        </w:rPr>
        <w:t>Current Psychology (Springer), Psychology Research and Behavior Management (Dove Press), Journal of Neuroscience, Psychology and Economics (APA), International Journal of Contemporary Hospitality Management (Emerald), Cogent Economics &amp; Finance (Taylor and Francis), Vision: The Journal of Business Perspective (SAGE), Learning Organizations (Emerald), Business Process Management Journal (Emerald), BMC Health Services Research (Springer), Academy of Management Proceedings-2022 (APA), Scientific Papers of the University of Pardubice (Czech Republic), Cogent Business &amp; Management (Taylor and Francis), Frontiers in Psychology, Journal of Knowledge Management (Emerald) and Journal of Advanced Nursing (Wiley-Blackwell Publishing Ltd).</w:t>
      </w:r>
      <w:bookmarkEnd w:id="0"/>
    </w:p>
    <w:sectPr w:rsidR="000B25EC" w:rsidRPr="000B2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5EC"/>
    <w:rsid w:val="000B25EC"/>
    <w:rsid w:val="00474203"/>
    <w:rsid w:val="00535872"/>
    <w:rsid w:val="00924B33"/>
    <w:rsid w:val="00EF2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2023-01-20T06:25:00Z</dcterms:created>
  <dcterms:modified xsi:type="dcterms:W3CDTF">2023-01-20T06:42:00Z</dcterms:modified>
</cp:coreProperties>
</file>