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A7C8D" w14:textId="3FB9E9EF" w:rsidR="00395465" w:rsidRPr="00495B0E" w:rsidRDefault="001C16DC" w:rsidP="00495B0E">
      <w:pPr>
        <w:rPr>
          <w:rFonts w:ascii="Times New Roman" w:hAnsi="Times New Roman" w:cs="Times New Roman"/>
          <w:b/>
          <w:sz w:val="32"/>
          <w:szCs w:val="24"/>
          <w:highlight w:val="white"/>
        </w:rPr>
      </w:pPr>
      <w:bookmarkStart w:id="0" w:name="_GoBack"/>
      <w:r w:rsidRPr="00495B0E">
        <w:rPr>
          <w:rFonts w:ascii="Times New Roman" w:hAnsi="Times New Roman" w:cs="Times New Roman"/>
          <w:b/>
          <w:sz w:val="32"/>
          <w:szCs w:val="24"/>
          <w:highlight w:val="white"/>
        </w:rPr>
        <w:t>I</w:t>
      </w:r>
      <w:r w:rsidR="00495B0E" w:rsidRPr="00495B0E">
        <w:rPr>
          <w:rFonts w:ascii="Times New Roman" w:hAnsi="Times New Roman" w:cs="Times New Roman"/>
          <w:b/>
          <w:sz w:val="32"/>
          <w:szCs w:val="24"/>
          <w:highlight w:val="white"/>
        </w:rPr>
        <w:t>mproving service quality and sustai</w:t>
      </w:r>
      <w:r w:rsidR="00495B0E">
        <w:rPr>
          <w:rFonts w:ascii="Times New Roman" w:hAnsi="Times New Roman" w:cs="Times New Roman"/>
          <w:b/>
          <w:sz w:val="32"/>
          <w:szCs w:val="24"/>
          <w:highlight w:val="white"/>
        </w:rPr>
        <w:t>nability in management of COVID-</w:t>
      </w:r>
      <w:r w:rsidR="00495B0E" w:rsidRPr="00495B0E">
        <w:rPr>
          <w:rFonts w:ascii="Times New Roman" w:hAnsi="Times New Roman" w:cs="Times New Roman"/>
          <w:b/>
          <w:sz w:val="32"/>
          <w:szCs w:val="24"/>
          <w:highlight w:val="white"/>
        </w:rPr>
        <w:t>19 patients in low resourced country</w:t>
      </w:r>
      <w:r w:rsidR="00495B0E">
        <w:rPr>
          <w:rFonts w:ascii="Times New Roman" w:hAnsi="Times New Roman" w:cs="Times New Roman"/>
          <w:b/>
          <w:sz w:val="32"/>
          <w:szCs w:val="24"/>
          <w:highlight w:val="white"/>
        </w:rPr>
        <w:t xml:space="preserve"> </w:t>
      </w:r>
    </w:p>
    <w:p w14:paraId="52063B2D" w14:textId="18BC76F8" w:rsidR="00495B0E" w:rsidRDefault="00395465" w:rsidP="00495B0E">
      <w:pPr>
        <w:rPr>
          <w:rFonts w:ascii="Times New Roman" w:hAnsi="Times New Roman" w:cs="Times New Roman"/>
          <w:sz w:val="24"/>
          <w:szCs w:val="24"/>
          <w:highlight w:val="white"/>
          <w:vertAlign w:val="superscript"/>
        </w:rPr>
      </w:pPr>
      <w:proofErr w:type="spellStart"/>
      <w:r w:rsidRPr="00495B0E">
        <w:rPr>
          <w:rFonts w:ascii="Times New Roman" w:hAnsi="Times New Roman" w:cs="Times New Roman"/>
          <w:sz w:val="24"/>
          <w:szCs w:val="24"/>
          <w:highlight w:val="white"/>
        </w:rPr>
        <w:t>Anver</w:t>
      </w:r>
      <w:proofErr w:type="spellEnd"/>
      <w:r w:rsidRPr="00495B0E">
        <w:rPr>
          <w:rFonts w:ascii="Times New Roman" w:hAnsi="Times New Roman" w:cs="Times New Roman"/>
          <w:sz w:val="24"/>
          <w:szCs w:val="24"/>
          <w:highlight w:val="white"/>
        </w:rPr>
        <w:t xml:space="preserve"> Hamdani</w:t>
      </w:r>
      <w:r w:rsidR="00495B0E" w:rsidRPr="00495B0E">
        <w:rPr>
          <w:rFonts w:ascii="Times New Roman" w:hAnsi="Times New Roman" w:cs="Times New Roman"/>
          <w:sz w:val="24"/>
          <w:szCs w:val="24"/>
          <w:highlight w:val="white"/>
          <w:vertAlign w:val="superscript"/>
        </w:rPr>
        <w:t>1</w:t>
      </w:r>
      <w:r w:rsidR="00495B0E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 w:rsidR="00495B0E" w:rsidRPr="00495B0E">
        <w:rPr>
          <w:rFonts w:ascii="Times New Roman" w:hAnsi="Times New Roman" w:cs="Times New Roman"/>
          <w:sz w:val="24"/>
          <w:szCs w:val="24"/>
          <w:highlight w:val="white"/>
        </w:rPr>
        <w:t>Ayesha Samankula</w:t>
      </w:r>
      <w:r w:rsidR="00495B0E" w:rsidRPr="00495B0E">
        <w:rPr>
          <w:rFonts w:ascii="Times New Roman" w:hAnsi="Times New Roman" w:cs="Times New Roman"/>
          <w:sz w:val="24"/>
          <w:szCs w:val="24"/>
          <w:highlight w:val="white"/>
          <w:vertAlign w:val="superscript"/>
        </w:rPr>
        <w:t>1</w:t>
      </w:r>
      <w:r w:rsidR="00495B0E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495B0E" w:rsidRPr="00495B0E">
        <w:rPr>
          <w:rFonts w:ascii="Times New Roman" w:hAnsi="Times New Roman" w:cs="Times New Roman"/>
          <w:sz w:val="24"/>
          <w:szCs w:val="24"/>
        </w:rPr>
        <w:t>Indika</w:t>
      </w:r>
      <w:proofErr w:type="spellEnd"/>
      <w:r w:rsidR="00495B0E" w:rsidRPr="00495B0E">
        <w:rPr>
          <w:rFonts w:ascii="Times New Roman" w:hAnsi="Times New Roman" w:cs="Times New Roman"/>
          <w:sz w:val="24"/>
          <w:szCs w:val="24"/>
        </w:rPr>
        <w:t xml:space="preserve"> Karunathilake</w:t>
      </w:r>
      <w:r w:rsidR="00495B0E" w:rsidRPr="00495B0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95B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5B0E" w:rsidRPr="00495B0E">
        <w:rPr>
          <w:rFonts w:ascii="Times New Roman" w:hAnsi="Times New Roman" w:cs="Times New Roman"/>
          <w:sz w:val="24"/>
          <w:szCs w:val="24"/>
        </w:rPr>
        <w:t>Lihini</w:t>
      </w:r>
      <w:proofErr w:type="spellEnd"/>
      <w:r w:rsidR="00495B0E" w:rsidRPr="00495B0E">
        <w:rPr>
          <w:rFonts w:ascii="Times New Roman" w:hAnsi="Times New Roman" w:cs="Times New Roman"/>
          <w:sz w:val="24"/>
          <w:szCs w:val="24"/>
        </w:rPr>
        <w:t xml:space="preserve"> Adhikari</w:t>
      </w:r>
      <w:r w:rsidR="00495B0E" w:rsidRPr="00495B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95B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95B0E" w:rsidRPr="00495B0E">
        <w:rPr>
          <w:rFonts w:ascii="Times New Roman" w:hAnsi="Times New Roman" w:cs="Times New Roman"/>
          <w:sz w:val="24"/>
          <w:szCs w:val="24"/>
        </w:rPr>
        <w:t>Charith</w:t>
      </w:r>
      <w:proofErr w:type="spellEnd"/>
      <w:r w:rsidR="00495B0E" w:rsidRPr="00495B0E">
        <w:rPr>
          <w:rFonts w:ascii="Times New Roman" w:hAnsi="Times New Roman" w:cs="Times New Roman"/>
          <w:sz w:val="24"/>
          <w:szCs w:val="24"/>
        </w:rPr>
        <w:t xml:space="preserve"> Jayasinghe</w:t>
      </w:r>
      <w:r w:rsidR="00495B0E" w:rsidRPr="00495B0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808FA7A" w14:textId="16507C43" w:rsidR="00395465" w:rsidRPr="00495B0E" w:rsidRDefault="00495B0E" w:rsidP="00495B0E">
      <w:pPr>
        <w:spacing w:after="0"/>
        <w:rPr>
          <w:rFonts w:ascii="Times New Roman" w:hAnsi="Times New Roman" w:cs="Times New Roman"/>
          <w:szCs w:val="24"/>
          <w:highlight w:val="white"/>
        </w:rPr>
      </w:pPr>
      <w:r w:rsidRPr="00495B0E">
        <w:rPr>
          <w:rFonts w:ascii="Times New Roman" w:hAnsi="Times New Roman" w:cs="Times New Roman"/>
          <w:szCs w:val="24"/>
          <w:highlight w:val="white"/>
          <w:vertAlign w:val="superscript"/>
        </w:rPr>
        <w:t>1</w:t>
      </w:r>
      <w:r w:rsidR="00395465" w:rsidRPr="00495B0E">
        <w:rPr>
          <w:rFonts w:ascii="Times New Roman" w:hAnsi="Times New Roman" w:cs="Times New Roman"/>
          <w:szCs w:val="24"/>
          <w:highlight w:val="white"/>
        </w:rPr>
        <w:t>Ministry of Health, Sri Lanka</w:t>
      </w:r>
    </w:p>
    <w:p w14:paraId="0FD8A088" w14:textId="0B93D453" w:rsidR="00395465" w:rsidRPr="00495B0E" w:rsidRDefault="00495B0E" w:rsidP="00495B0E">
      <w:pPr>
        <w:rPr>
          <w:rFonts w:ascii="Times New Roman" w:hAnsi="Times New Roman" w:cs="Times New Roman"/>
          <w:szCs w:val="24"/>
          <w:highlight w:val="white"/>
        </w:rPr>
      </w:pPr>
      <w:r w:rsidRPr="00495B0E">
        <w:rPr>
          <w:rFonts w:ascii="Times New Roman" w:hAnsi="Times New Roman" w:cs="Times New Roman"/>
          <w:szCs w:val="24"/>
          <w:highlight w:val="white"/>
          <w:vertAlign w:val="superscript"/>
        </w:rPr>
        <w:t>2</w:t>
      </w:r>
      <w:r w:rsidR="00395465" w:rsidRPr="00495B0E">
        <w:rPr>
          <w:rFonts w:ascii="Times New Roman" w:hAnsi="Times New Roman" w:cs="Times New Roman"/>
          <w:szCs w:val="24"/>
          <w:highlight w:val="white"/>
        </w:rPr>
        <w:t>University of Colombo, Sri Lanka</w:t>
      </w:r>
    </w:p>
    <w:p w14:paraId="049337BC" w14:textId="7EB40439" w:rsidR="00395465" w:rsidRPr="00495B0E" w:rsidRDefault="00495B0E" w:rsidP="00495B0E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bidi="si-LK"/>
        </w:rPr>
      </w:pPr>
      <w:r w:rsidRPr="00495B0E">
        <w:rPr>
          <w:rFonts w:ascii="Times New Roman" w:eastAsiaTheme="minorHAnsi" w:hAnsi="Times New Roman" w:cs="Times New Roman"/>
          <w:b/>
          <w:bCs/>
          <w:sz w:val="24"/>
          <w:szCs w:val="24"/>
          <w:lang w:bidi="si-LK"/>
        </w:rPr>
        <w:t>Abstract</w:t>
      </w:r>
    </w:p>
    <w:p w14:paraId="1ECDCEDD" w14:textId="53D9F3AD" w:rsidR="00395465" w:rsidRPr="00495B0E" w:rsidRDefault="00395465" w:rsidP="00495B0E">
      <w:pPr>
        <w:jc w:val="both"/>
        <w:rPr>
          <w:rFonts w:ascii="Times New Roman" w:hAnsi="Times New Roman" w:cs="Times New Roman"/>
          <w:sz w:val="20"/>
          <w:szCs w:val="24"/>
          <w:highlight w:val="white"/>
        </w:rPr>
      </w:pPr>
      <w:r w:rsidRPr="00495B0E">
        <w:rPr>
          <w:rFonts w:ascii="Times New Roman" w:hAnsi="Times New Roman" w:cs="Times New Roman"/>
          <w:sz w:val="20"/>
          <w:szCs w:val="24"/>
          <w:highlight w:val="white"/>
        </w:rPr>
        <w:t>During COVID-19 pandemic, quality of healthcare provision, health systems and patient satisfaction ha</w:t>
      </w:r>
      <w:r w:rsidR="005329AF" w:rsidRPr="00495B0E">
        <w:rPr>
          <w:rFonts w:ascii="Times New Roman" w:hAnsi="Times New Roman" w:cs="Times New Roman"/>
          <w:sz w:val="20"/>
          <w:szCs w:val="24"/>
          <w:highlight w:val="white"/>
        </w:rPr>
        <w:t>ve</w:t>
      </w:r>
      <w:r w:rsidRPr="00495B0E">
        <w:rPr>
          <w:rFonts w:ascii="Times New Roman" w:hAnsi="Times New Roman" w:cs="Times New Roman"/>
          <w:sz w:val="20"/>
          <w:szCs w:val="24"/>
          <w:highlight w:val="white"/>
        </w:rPr>
        <w:t xml:space="preserve"> been greatly affected. 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Low-resourced countries such as Sri Lanka</w:t>
      </w:r>
      <w:r w:rsidR="00B85FD1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,</w:t>
      </w:r>
      <w:r w:rsidR="009627E8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</w:t>
      </w:r>
      <w:r w:rsidR="00CD7B05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delivers </w:t>
      </w:r>
      <w:r w:rsidR="009627E8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free</w:t>
      </w:r>
      <w:r w:rsidR="00CD7B05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</w:t>
      </w:r>
      <w:r w:rsidR="009627E8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health services,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faced severe shortages in financing, human resource, medicine and supplies. The health system was not prepared to encounter COVID-19 challenges. The negative impact of COVID on national economy aggravated this situation. Further, the health system was overburdened by a policy of admitting all tested positive</w:t>
      </w:r>
      <w:r w:rsidR="001945B4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patients 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for institutionalized care. Therefore, it was </w:t>
      </w:r>
      <w:r w:rsidR="001945B4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pivotal 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to evaluate the quality and sustainability of the care provided. </w:t>
      </w:r>
    </w:p>
    <w:p w14:paraId="19F7BBB9" w14:textId="1E396D00" w:rsidR="00395465" w:rsidRPr="00495B0E" w:rsidRDefault="001945B4" w:rsidP="00495B0E">
      <w:pPr>
        <w:jc w:val="both"/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</w:pPr>
      <w:r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Above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challenges faced by the health system 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were identified through participatory observation. </w:t>
      </w:r>
      <w:r w:rsidR="00395465" w:rsidRPr="00495B0E">
        <w:rPr>
          <w:rFonts w:ascii="Times New Roman" w:hAnsi="Times New Roman" w:cs="Times New Roman"/>
          <w:sz w:val="20"/>
          <w:szCs w:val="24"/>
        </w:rPr>
        <w:t>The patient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centered care </w:t>
      </w:r>
      <w:r w:rsidR="00395465" w:rsidRPr="00495B0E">
        <w:rPr>
          <w:rFonts w:ascii="Times New Roman" w:hAnsi="Times New Roman" w:cs="Times New Roman"/>
          <w:sz w:val="20"/>
          <w:szCs w:val="24"/>
        </w:rPr>
        <w:t>was assessed with regards to four domains; food, sanita</w:t>
      </w:r>
      <w:r w:rsidR="00EE6AA4" w:rsidRPr="00495B0E">
        <w:rPr>
          <w:rFonts w:ascii="Times New Roman" w:hAnsi="Times New Roman" w:cs="Times New Roman"/>
          <w:sz w:val="20"/>
          <w:szCs w:val="24"/>
        </w:rPr>
        <w:t>tion</w:t>
      </w:r>
      <w:r w:rsidR="00395465" w:rsidRPr="00495B0E">
        <w:rPr>
          <w:rFonts w:ascii="Times New Roman" w:hAnsi="Times New Roman" w:cs="Times New Roman"/>
          <w:sz w:val="20"/>
          <w:szCs w:val="24"/>
        </w:rPr>
        <w:t>, patient care and management.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D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ata collected using an interviewer-administered questionnaire </w:t>
      </w:r>
      <w:r w:rsidR="00395465" w:rsidRPr="00495B0E">
        <w:rPr>
          <w:rFonts w:ascii="Times New Roman" w:eastAsiaTheme="minorHAnsi" w:hAnsi="Times New Roman" w:cs="Times New Roman"/>
          <w:i/>
          <w:sz w:val="20"/>
          <w:szCs w:val="24"/>
          <w:lang w:bidi="si-LK"/>
        </w:rPr>
        <w:t>via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distant communication mode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,</w:t>
      </w:r>
      <w:r w:rsid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206 participants in 55 treatment centers across Sri Lanka during March-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May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2021.</w:t>
      </w:r>
      <w:r w:rsidR="00395465" w:rsidRPr="00495B0E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The level of satisfaction regarding patient care and management </w:t>
      </w:r>
      <w:r w:rsidR="00531FC1" w:rsidRPr="00495B0E">
        <w:rPr>
          <w:rFonts w:ascii="Times New Roman" w:hAnsi="Times New Roman" w:cs="Times New Roman"/>
          <w:sz w:val="20"/>
          <w:szCs w:val="24"/>
        </w:rPr>
        <w:t>recorded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 highest compared to other domains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(</w:t>
      </w:r>
      <w:r w:rsidR="005329AF" w:rsidRPr="00495B0E">
        <w:rPr>
          <w:rFonts w:ascii="Times New Roman" w:hAnsi="Times New Roman" w:cs="Times New Roman"/>
          <w:sz w:val="20"/>
          <w:szCs w:val="24"/>
        </w:rPr>
        <w:t>71%</w:t>
      </w:r>
      <w:r w:rsidR="00B85FD1" w:rsidRPr="00495B0E">
        <w:rPr>
          <w:rFonts w:ascii="Times New Roman" w:hAnsi="Times New Roman" w:cs="Times New Roman"/>
          <w:sz w:val="20"/>
          <w:szCs w:val="24"/>
        </w:rPr>
        <w:t>)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. </w:t>
      </w:r>
      <w:r w:rsidR="00B85FD1" w:rsidRPr="00495B0E">
        <w:rPr>
          <w:rFonts w:ascii="Times New Roman" w:hAnsi="Times New Roman" w:cs="Times New Roman"/>
          <w:sz w:val="20"/>
          <w:szCs w:val="24"/>
        </w:rPr>
        <w:t>H</w:t>
      </w:r>
      <w:r w:rsidR="00395465" w:rsidRPr="00495B0E">
        <w:rPr>
          <w:rFonts w:ascii="Times New Roman" w:hAnsi="Times New Roman" w:cs="Times New Roman"/>
          <w:sz w:val="20"/>
          <w:szCs w:val="24"/>
        </w:rPr>
        <w:t>igh-risk and complicated patients were referred to specialized</w:t>
      </w:r>
      <w:r w:rsidR="00AA1216" w:rsidRPr="00495B0E">
        <w:rPr>
          <w:rFonts w:ascii="Times New Roman" w:hAnsi="Times New Roman" w:cs="Times New Roman"/>
          <w:sz w:val="20"/>
          <w:szCs w:val="24"/>
        </w:rPr>
        <w:t xml:space="preserve"> tertiary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 care. However, this process of admitting all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</w:t>
      </w:r>
      <w:r w:rsidR="00395465" w:rsidRPr="00495B0E">
        <w:rPr>
          <w:rFonts w:ascii="Times New Roman" w:hAnsi="Times New Roman" w:cs="Times New Roman"/>
          <w:sz w:val="20"/>
          <w:szCs w:val="24"/>
        </w:rPr>
        <w:t>positive</w:t>
      </w:r>
      <w:r w:rsidR="00B85FD1" w:rsidRPr="00495B0E">
        <w:rPr>
          <w:rFonts w:ascii="Times New Roman" w:hAnsi="Times New Roman" w:cs="Times New Roman"/>
          <w:sz w:val="20"/>
          <w:szCs w:val="24"/>
        </w:rPr>
        <w:t>ly tested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 and providing care at different levels was very resource intensive. </w:t>
      </w:r>
    </w:p>
    <w:p w14:paraId="12823F39" w14:textId="161AD3BB" w:rsidR="00395465" w:rsidRDefault="00395465" w:rsidP="00495B0E">
      <w:pPr>
        <w:jc w:val="both"/>
        <w:rPr>
          <w:rFonts w:ascii="Times New Roman" w:hAnsi="Times New Roman" w:cs="Times New Roman"/>
          <w:sz w:val="20"/>
          <w:szCs w:val="24"/>
        </w:rPr>
      </w:pPr>
      <w:r w:rsidRPr="00495B0E">
        <w:rPr>
          <w:rFonts w:ascii="Times New Roman" w:hAnsi="Times New Roman" w:cs="Times New Roman"/>
          <w:sz w:val="20"/>
          <w:szCs w:val="24"/>
        </w:rPr>
        <w:t xml:space="preserve">The isolation process and the illness led to severe stress for patients, especially among asymptomatic or mildly symptomatic. 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Even though overall satisfaction </w:t>
      </w:r>
      <w:r w:rsidR="00B85FD1" w:rsidRPr="00495B0E">
        <w:rPr>
          <w:rFonts w:ascii="Times New Roman" w:hAnsi="Times New Roman" w:cs="Times New Roman"/>
          <w:sz w:val="20"/>
          <w:szCs w:val="24"/>
          <w:lang w:bidi="si-LK"/>
        </w:rPr>
        <w:t>was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high, the impact of satisfaction regarding food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(64%)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>, sanita</w:t>
      </w:r>
      <w:r w:rsidR="00636986" w:rsidRPr="00495B0E">
        <w:rPr>
          <w:rFonts w:ascii="Times New Roman" w:hAnsi="Times New Roman" w:cs="Times New Roman"/>
          <w:sz w:val="20"/>
          <w:szCs w:val="24"/>
          <w:lang w:bidi="si-LK"/>
        </w:rPr>
        <w:t>tion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(63%) and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patient care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(71%)</w:t>
      </w:r>
      <w:r w:rsidR="00E44446" w:rsidRPr="00495B0E">
        <w:rPr>
          <w:rFonts w:ascii="Times New Roman" w:hAnsi="Times New Roman" w:cs="Times New Roman"/>
          <w:sz w:val="20"/>
          <w:szCs w:val="24"/>
          <w:lang w:bidi="si-LK"/>
        </w:rPr>
        <w:t>,</w:t>
      </w:r>
      <w:r w:rsidR="006D62CA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</w:t>
      </w:r>
      <w:r w:rsidR="00F76735" w:rsidRPr="00495B0E">
        <w:rPr>
          <w:rFonts w:ascii="Times New Roman" w:hAnsi="Times New Roman" w:cs="Times New Roman"/>
          <w:sz w:val="20"/>
          <w:szCs w:val="24"/>
          <w:lang w:bidi="si-LK"/>
        </w:rPr>
        <w:t>ne</w:t>
      </w:r>
      <w:r w:rsidR="009650CC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vertheless 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>overall satisfaction</w:t>
      </w:r>
      <w:r w:rsidR="009650CC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was</w:t>
      </w:r>
      <w:r w:rsidR="00A9282A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>less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due to economic and logistical constraints. </w:t>
      </w:r>
      <w:r w:rsidRPr="00495B0E">
        <w:rPr>
          <w:rFonts w:ascii="Times New Roman" w:hAnsi="Times New Roman" w:cs="Times New Roman"/>
          <w:sz w:val="20"/>
          <w:szCs w:val="24"/>
        </w:rPr>
        <w:t xml:space="preserve">Based on the above findings, it was proposed to introduce a home-based management system for those who </w:t>
      </w:r>
      <w:r w:rsidR="005329AF" w:rsidRPr="00495B0E">
        <w:rPr>
          <w:rFonts w:ascii="Times New Roman" w:hAnsi="Times New Roman" w:cs="Times New Roman"/>
          <w:sz w:val="20"/>
          <w:szCs w:val="24"/>
        </w:rPr>
        <w:t>are asymptomatic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to </w:t>
      </w:r>
      <w:r w:rsidRPr="00495B0E">
        <w:rPr>
          <w:rFonts w:ascii="Times New Roman" w:hAnsi="Times New Roman" w:cs="Times New Roman"/>
          <w:sz w:val="20"/>
          <w:szCs w:val="24"/>
        </w:rPr>
        <w:t xml:space="preserve">mild symptomatic and triage for early identification of high-risk patients. A telemedicine system was proposed for triaging and home-based management. These proposals were immediately implemented and played a major role in reducing </w:t>
      </w:r>
      <w:r w:rsidR="005329AF" w:rsidRPr="00495B0E">
        <w:rPr>
          <w:rFonts w:ascii="Times New Roman" w:hAnsi="Times New Roman" w:cs="Times New Roman"/>
          <w:sz w:val="20"/>
          <w:szCs w:val="24"/>
        </w:rPr>
        <w:t>the economic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and resource </w:t>
      </w:r>
      <w:r w:rsidRPr="00495B0E">
        <w:rPr>
          <w:rFonts w:ascii="Times New Roman" w:hAnsi="Times New Roman" w:cs="Times New Roman"/>
          <w:sz w:val="20"/>
          <w:szCs w:val="24"/>
        </w:rPr>
        <w:t xml:space="preserve">burden on health system and 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drastically reducing </w:t>
      </w:r>
      <w:r w:rsidRPr="00495B0E">
        <w:rPr>
          <w:rFonts w:ascii="Times New Roman" w:hAnsi="Times New Roman" w:cs="Times New Roman"/>
          <w:sz w:val="20"/>
          <w:szCs w:val="24"/>
        </w:rPr>
        <w:t>morbidity and mortality during subsequent COVID wav</w:t>
      </w:r>
      <w:r w:rsidR="009627E8" w:rsidRPr="00495B0E">
        <w:rPr>
          <w:rFonts w:ascii="Times New Roman" w:hAnsi="Times New Roman" w:cs="Times New Roman"/>
          <w:sz w:val="20"/>
          <w:szCs w:val="24"/>
        </w:rPr>
        <w:t>es</w:t>
      </w:r>
      <w:r w:rsidRPr="00495B0E">
        <w:rPr>
          <w:rFonts w:ascii="Times New Roman" w:hAnsi="Times New Roman" w:cs="Times New Roman"/>
          <w:sz w:val="20"/>
          <w:szCs w:val="24"/>
        </w:rPr>
        <w:t xml:space="preserve">. </w:t>
      </w:r>
    </w:p>
    <w:p w14:paraId="1C175818" w14:textId="4D3DC7B7" w:rsidR="00495B0E" w:rsidRPr="00495B0E" w:rsidRDefault="00495B0E" w:rsidP="00495B0E">
      <w:pPr>
        <w:rPr>
          <w:rFonts w:ascii="Times New Roman" w:hAnsi="Times New Roman" w:cs="Times New Roman"/>
          <w:b/>
          <w:sz w:val="32"/>
          <w:szCs w:val="24"/>
        </w:rPr>
      </w:pPr>
      <w:commentRangeStart w:id="1"/>
      <w:r w:rsidRPr="00495B0E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1"/>
      <w:r w:rsidR="00CF6749">
        <w:rPr>
          <w:rStyle w:val="CommentReference"/>
        </w:rPr>
        <w:commentReference w:id="1"/>
      </w:r>
      <w:bookmarkEnd w:id="0"/>
    </w:p>
    <w:sectPr w:rsidR="00495B0E" w:rsidRPr="00495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2-27T14:01:00Z" w:initials="SS">
    <w:p w14:paraId="4D882219" w14:textId="5A11D5B0" w:rsidR="00CF6749" w:rsidRDefault="00CF6749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Nirmala UI"/>
    <w:charset w:val="4D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465"/>
    <w:rsid w:val="0010690F"/>
    <w:rsid w:val="001818E0"/>
    <w:rsid w:val="001945B4"/>
    <w:rsid w:val="001C16DC"/>
    <w:rsid w:val="002E7E71"/>
    <w:rsid w:val="00395465"/>
    <w:rsid w:val="00495B0E"/>
    <w:rsid w:val="00495F94"/>
    <w:rsid w:val="00531FC1"/>
    <w:rsid w:val="005329AF"/>
    <w:rsid w:val="00570664"/>
    <w:rsid w:val="00636986"/>
    <w:rsid w:val="006D62CA"/>
    <w:rsid w:val="007878C7"/>
    <w:rsid w:val="007D3F15"/>
    <w:rsid w:val="00805DC8"/>
    <w:rsid w:val="008326C0"/>
    <w:rsid w:val="009627E8"/>
    <w:rsid w:val="009650CC"/>
    <w:rsid w:val="009F5B77"/>
    <w:rsid w:val="00A9282A"/>
    <w:rsid w:val="00AA1216"/>
    <w:rsid w:val="00AF75B1"/>
    <w:rsid w:val="00B85FD1"/>
    <w:rsid w:val="00B945B6"/>
    <w:rsid w:val="00CC7AD8"/>
    <w:rsid w:val="00CD7B05"/>
    <w:rsid w:val="00CF6749"/>
    <w:rsid w:val="00DE6C0F"/>
    <w:rsid w:val="00E25DA1"/>
    <w:rsid w:val="00E44446"/>
    <w:rsid w:val="00E54721"/>
    <w:rsid w:val="00EE6AA4"/>
    <w:rsid w:val="00EE7A0A"/>
    <w:rsid w:val="00F7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C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465"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546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395465"/>
    <w:pPr>
      <w:spacing w:after="0" w:line="240" w:lineRule="auto"/>
      <w:jc w:val="both"/>
    </w:pPr>
    <w:rPr>
      <w:rFonts w:ascii="Cambria" w:eastAsiaTheme="minorEastAsia" w:hAnsi="Cambria" w:cstheme="minorBidi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95465"/>
    <w:rPr>
      <w:rFonts w:ascii="Cambria" w:eastAsiaTheme="minorEastAsia" w:hAnsi="Cambria"/>
      <w:noProof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5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5B4"/>
    <w:rPr>
      <w:rFonts w:ascii="Times New Roman" w:eastAsia="Calibri" w:hAnsi="Times New Roman" w:cs="Times New Roman"/>
      <w:sz w:val="18"/>
      <w:szCs w:val="18"/>
      <w:lang w:val="en-US" w:bidi="ar-SA"/>
    </w:rPr>
  </w:style>
  <w:style w:type="paragraph" w:styleId="Revision">
    <w:name w:val="Revision"/>
    <w:hidden/>
    <w:uiPriority w:val="99"/>
    <w:semiHidden/>
    <w:rsid w:val="005329AF"/>
    <w:rPr>
      <w:rFonts w:ascii="Calibri" w:eastAsia="Calibri" w:hAnsi="Calibri" w:cs="Calibri"/>
      <w:sz w:val="22"/>
      <w:szCs w:val="22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CF6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749"/>
    <w:rPr>
      <w:rFonts w:ascii="Calibri" w:eastAsia="Calibri" w:hAnsi="Calibri" w:cs="Calibri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749"/>
    <w:rPr>
      <w:rFonts w:ascii="Calibri" w:eastAsia="Calibri" w:hAnsi="Calibri" w:cs="Calibri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465"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546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395465"/>
    <w:pPr>
      <w:spacing w:after="0" w:line="240" w:lineRule="auto"/>
      <w:jc w:val="both"/>
    </w:pPr>
    <w:rPr>
      <w:rFonts w:ascii="Cambria" w:eastAsiaTheme="minorEastAsia" w:hAnsi="Cambria" w:cstheme="minorBidi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95465"/>
    <w:rPr>
      <w:rFonts w:ascii="Cambria" w:eastAsiaTheme="minorEastAsia" w:hAnsi="Cambria"/>
      <w:noProof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5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5B4"/>
    <w:rPr>
      <w:rFonts w:ascii="Times New Roman" w:eastAsia="Calibri" w:hAnsi="Times New Roman" w:cs="Times New Roman"/>
      <w:sz w:val="18"/>
      <w:szCs w:val="18"/>
      <w:lang w:val="en-US" w:bidi="ar-SA"/>
    </w:rPr>
  </w:style>
  <w:style w:type="paragraph" w:styleId="Revision">
    <w:name w:val="Revision"/>
    <w:hidden/>
    <w:uiPriority w:val="99"/>
    <w:semiHidden/>
    <w:rsid w:val="005329AF"/>
    <w:rPr>
      <w:rFonts w:ascii="Calibri" w:eastAsia="Calibri" w:hAnsi="Calibri" w:cs="Calibri"/>
      <w:sz w:val="22"/>
      <w:szCs w:val="22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CF6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749"/>
    <w:rPr>
      <w:rFonts w:ascii="Calibri" w:eastAsia="Calibri" w:hAnsi="Calibri" w:cs="Calibri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749"/>
    <w:rPr>
      <w:rFonts w:ascii="Calibri" w:eastAsia="Calibri" w:hAnsi="Calibri" w:cs="Calibri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ayish.dimali@gmail.com</dc:creator>
  <cp:keywords/>
  <dc:description/>
  <cp:lastModifiedBy>Swetha Sandala</cp:lastModifiedBy>
  <cp:revision>4</cp:revision>
  <dcterms:created xsi:type="dcterms:W3CDTF">2022-11-21T04:18:00Z</dcterms:created>
  <dcterms:modified xsi:type="dcterms:W3CDTF">2022-12-27T08:31:00Z</dcterms:modified>
</cp:coreProperties>
</file>