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805" w:rsidRPr="005C4805" w:rsidRDefault="005C4805" w:rsidP="005C4805">
      <w:pPr>
        <w:rPr>
          <w:rFonts w:ascii="Times New Roman" w:hAnsi="Times New Roman" w:cs="Times New Roman"/>
          <w:b/>
          <w:sz w:val="32"/>
        </w:rPr>
      </w:pPr>
      <w:bookmarkStart w:id="0" w:name="_GoBack"/>
      <w:r w:rsidRPr="005C4805">
        <w:rPr>
          <w:rFonts w:ascii="Times New Roman" w:hAnsi="Times New Roman" w:cs="Times New Roman"/>
          <w:b/>
          <w:sz w:val="32"/>
        </w:rPr>
        <w:t>"Core stories" as identity preservers for older adults with dementia</w:t>
      </w:r>
    </w:p>
    <w:p w:rsidR="005C4805" w:rsidRPr="005C4805" w:rsidRDefault="005C4805" w:rsidP="005C4805">
      <w:pPr>
        <w:rPr>
          <w:rFonts w:ascii="Times New Roman" w:hAnsi="Times New Roman" w:cs="Times New Roman"/>
          <w:sz w:val="24"/>
        </w:rPr>
      </w:pPr>
      <w:proofErr w:type="spellStart"/>
      <w:r w:rsidRPr="005C4805">
        <w:rPr>
          <w:rFonts w:ascii="Times New Roman" w:hAnsi="Times New Roman" w:cs="Times New Roman"/>
          <w:sz w:val="24"/>
        </w:rPr>
        <w:t>Dovrat</w:t>
      </w:r>
      <w:proofErr w:type="spellEnd"/>
      <w:r w:rsidRPr="005C4805">
        <w:rPr>
          <w:rFonts w:ascii="Times New Roman" w:hAnsi="Times New Roman" w:cs="Times New Roman"/>
          <w:sz w:val="24"/>
        </w:rPr>
        <w:t xml:space="preserve"> </w:t>
      </w:r>
      <w:proofErr w:type="spellStart"/>
      <w:r w:rsidRPr="005C4805">
        <w:rPr>
          <w:rFonts w:ascii="Times New Roman" w:hAnsi="Times New Roman" w:cs="Times New Roman"/>
          <w:sz w:val="24"/>
        </w:rPr>
        <w:t>Harel</w:t>
      </w:r>
      <w:proofErr w:type="spellEnd"/>
    </w:p>
    <w:p w:rsidR="005C4805" w:rsidRPr="005C4805" w:rsidRDefault="005C4805" w:rsidP="005C4805">
      <w:pPr>
        <w:rPr>
          <w:rFonts w:ascii="Times New Roman" w:hAnsi="Times New Roman" w:cs="Times New Roman"/>
        </w:rPr>
      </w:pPr>
      <w:r w:rsidRPr="005C4805">
        <w:rPr>
          <w:rFonts w:ascii="Times New Roman" w:hAnsi="Times New Roman" w:cs="Times New Roman"/>
        </w:rPr>
        <w:t>Tel-</w:t>
      </w:r>
      <w:proofErr w:type="spellStart"/>
      <w:r w:rsidRPr="005C4805">
        <w:rPr>
          <w:rFonts w:ascii="Times New Roman" w:hAnsi="Times New Roman" w:cs="Times New Roman"/>
        </w:rPr>
        <w:t>Hai</w:t>
      </w:r>
      <w:proofErr w:type="spellEnd"/>
      <w:r w:rsidRPr="005C4805">
        <w:rPr>
          <w:rFonts w:ascii="Times New Roman" w:hAnsi="Times New Roman" w:cs="Times New Roman"/>
        </w:rPr>
        <w:t xml:space="preserve"> College, Israel</w:t>
      </w:r>
    </w:p>
    <w:p w:rsidR="005C4805" w:rsidRPr="005C4805" w:rsidRDefault="005C4805" w:rsidP="005C4805">
      <w:pPr>
        <w:jc w:val="center"/>
        <w:rPr>
          <w:rFonts w:ascii="Times New Roman" w:hAnsi="Times New Roman" w:cs="Times New Roman"/>
          <w:b/>
          <w:sz w:val="24"/>
        </w:rPr>
      </w:pPr>
      <w:r w:rsidRPr="005C4805">
        <w:rPr>
          <w:rFonts w:ascii="Times New Roman" w:hAnsi="Times New Roman" w:cs="Times New Roman"/>
          <w:b/>
          <w:sz w:val="24"/>
        </w:rPr>
        <w:t>Abstract</w:t>
      </w:r>
    </w:p>
    <w:p w:rsidR="005C4805" w:rsidRPr="005C4805" w:rsidRDefault="005C4805" w:rsidP="005C4805">
      <w:pPr>
        <w:jc w:val="both"/>
        <w:rPr>
          <w:rFonts w:ascii="Times New Roman" w:hAnsi="Times New Roman" w:cs="Times New Roman"/>
          <w:sz w:val="20"/>
        </w:rPr>
      </w:pPr>
      <w:r w:rsidRPr="005C4805">
        <w:rPr>
          <w:rFonts w:ascii="Times New Roman" w:hAnsi="Times New Roman" w:cs="Times New Roman"/>
          <w:b/>
          <w:sz w:val="20"/>
        </w:rPr>
        <w:t>Background:</w:t>
      </w:r>
      <w:r w:rsidRPr="005C4805">
        <w:rPr>
          <w:rFonts w:ascii="Times New Roman" w:hAnsi="Times New Roman" w:cs="Times New Roman"/>
          <w:sz w:val="20"/>
        </w:rPr>
        <w:t xml:space="preserve"> People with dementia have difficulties in performing short-term memory tasks while their long-term memory is preserved relatively well, even in moderate and advanced stages of the illness. Life stories, therefore, have a double significance for older people with dementia.</w:t>
      </w:r>
      <w:r w:rsidR="0014655B">
        <w:rPr>
          <w:rFonts w:ascii="Times New Roman" w:hAnsi="Times New Roman" w:cs="Times New Roman"/>
          <w:sz w:val="20"/>
        </w:rPr>
        <w:t xml:space="preserve"> </w:t>
      </w:r>
      <w:r w:rsidRPr="005C4805">
        <w:rPr>
          <w:rFonts w:ascii="Times New Roman" w:hAnsi="Times New Roman" w:cs="Times New Roman"/>
          <w:sz w:val="20"/>
        </w:rPr>
        <w:t xml:space="preserve">They provide them with a sense of capability and success and at the same time, they promote opportunities to present their narrative identities. This step helps them to reconstruct their self-identity in order to better cope with the challenges of dementia. </w:t>
      </w:r>
    </w:p>
    <w:p w:rsidR="005C4805" w:rsidRPr="005C4805" w:rsidRDefault="005C4805" w:rsidP="005C4805">
      <w:pPr>
        <w:jc w:val="both"/>
        <w:rPr>
          <w:rFonts w:ascii="Times New Roman" w:hAnsi="Times New Roman" w:cs="Times New Roman"/>
          <w:sz w:val="20"/>
        </w:rPr>
      </w:pPr>
      <w:r w:rsidRPr="005C4805">
        <w:rPr>
          <w:rFonts w:ascii="Times New Roman" w:hAnsi="Times New Roman" w:cs="Times New Roman"/>
          <w:b/>
          <w:sz w:val="20"/>
        </w:rPr>
        <w:t>Method:</w:t>
      </w:r>
      <w:r w:rsidRPr="005C4805">
        <w:rPr>
          <w:rFonts w:ascii="Times New Roman" w:hAnsi="Times New Roman" w:cs="Times New Roman"/>
          <w:sz w:val="20"/>
        </w:rPr>
        <w:t xml:space="preserve"> A qualitative research examined the narrative identity construction process of older adults with dementia. Three creative reminiscence groups of older adults with mild dementia took part in different day care centers in Israel.</w:t>
      </w:r>
      <w:r w:rsidR="0014655B">
        <w:rPr>
          <w:rFonts w:ascii="Times New Roman" w:hAnsi="Times New Roman" w:cs="Times New Roman"/>
          <w:sz w:val="20"/>
        </w:rPr>
        <w:t xml:space="preserve"> </w:t>
      </w:r>
      <w:r w:rsidRPr="005C4805">
        <w:rPr>
          <w:rFonts w:ascii="Times New Roman" w:hAnsi="Times New Roman" w:cs="Times New Roman"/>
          <w:sz w:val="20"/>
        </w:rPr>
        <w:t xml:space="preserve">Each group met with the researcher for 10 weekly 45-minute sessions. Life stories of 21 people with mild dementia were recorded and analyzed. The data analysis included literary methodology and content analysis. </w:t>
      </w:r>
    </w:p>
    <w:p w:rsidR="005C4805" w:rsidRPr="005C4805" w:rsidRDefault="005C4805" w:rsidP="005C4805">
      <w:pPr>
        <w:jc w:val="both"/>
        <w:rPr>
          <w:rFonts w:ascii="Times New Roman" w:hAnsi="Times New Roman" w:cs="Times New Roman"/>
          <w:sz w:val="20"/>
        </w:rPr>
      </w:pPr>
      <w:r w:rsidRPr="005C4805">
        <w:rPr>
          <w:rFonts w:ascii="Times New Roman" w:hAnsi="Times New Roman" w:cs="Times New Roman"/>
          <w:b/>
          <w:sz w:val="20"/>
        </w:rPr>
        <w:t>Findings:</w:t>
      </w:r>
      <w:r w:rsidRPr="005C4805">
        <w:rPr>
          <w:rFonts w:ascii="Times New Roman" w:hAnsi="Times New Roman" w:cs="Times New Roman"/>
          <w:sz w:val="20"/>
        </w:rPr>
        <w:t xml:space="preserve"> Four categories of narrative identities were found: Being a part of the big story; the high achievers and the successful; the different and special; and life in the shadow of trauma. It was also found that the stories the participants tended to repeat on were those stories that clustered a few narrative identities together. These life stories are at the core of the identity definition</w:t>
      </w:r>
      <w:r w:rsidR="0014655B">
        <w:rPr>
          <w:rFonts w:ascii="Times New Roman" w:hAnsi="Times New Roman" w:cs="Times New Roman"/>
          <w:sz w:val="20"/>
        </w:rPr>
        <w:t xml:space="preserve"> and</w:t>
      </w:r>
      <w:r w:rsidRPr="005C4805">
        <w:rPr>
          <w:rFonts w:ascii="Times New Roman" w:hAnsi="Times New Roman" w:cs="Times New Roman"/>
          <w:sz w:val="20"/>
        </w:rPr>
        <w:t xml:space="preserve"> therefore they are termed 'core stories'. </w:t>
      </w:r>
    </w:p>
    <w:p w:rsidR="00474203" w:rsidRPr="005C4805" w:rsidRDefault="005C4805" w:rsidP="005C4805">
      <w:pPr>
        <w:jc w:val="both"/>
        <w:rPr>
          <w:rFonts w:ascii="Times New Roman" w:hAnsi="Times New Roman" w:cs="Times New Roman"/>
          <w:sz w:val="20"/>
        </w:rPr>
      </w:pPr>
      <w:r w:rsidRPr="005C4805">
        <w:rPr>
          <w:rFonts w:ascii="Times New Roman" w:hAnsi="Times New Roman" w:cs="Times New Roman"/>
          <w:b/>
          <w:sz w:val="20"/>
        </w:rPr>
        <w:t>Conclusions:</w:t>
      </w:r>
      <w:r w:rsidRPr="005C4805">
        <w:rPr>
          <w:rFonts w:ascii="Times New Roman" w:hAnsi="Times New Roman" w:cs="Times New Roman"/>
          <w:sz w:val="20"/>
        </w:rPr>
        <w:t xml:space="preserve"> 'Core stories' enable people with dementia to construct a positive self-identity and to effectively achieve 'ego integrity'. In order to help people with mild dementia accomplish this process, it is recommended to stimulate their long-term memory and to encourage them to take part in well-constructed reminiscence processes.</w:t>
      </w:r>
    </w:p>
    <w:p w:rsidR="005C4805" w:rsidRPr="005C4805" w:rsidRDefault="005C4805" w:rsidP="005C4805">
      <w:pPr>
        <w:rPr>
          <w:rFonts w:ascii="Times New Roman" w:hAnsi="Times New Roman" w:cs="Times New Roman"/>
          <w:b/>
          <w:sz w:val="24"/>
        </w:rPr>
      </w:pPr>
      <w:r w:rsidRPr="005C4805">
        <w:rPr>
          <w:rFonts w:ascii="Times New Roman" w:hAnsi="Times New Roman" w:cs="Times New Roman"/>
          <w:b/>
          <w:sz w:val="24"/>
        </w:rPr>
        <w:t>Biography</w:t>
      </w:r>
    </w:p>
    <w:p w:rsidR="005C4805" w:rsidRPr="005C4805" w:rsidRDefault="005C4805" w:rsidP="005C4805">
      <w:pPr>
        <w:jc w:val="both"/>
        <w:rPr>
          <w:rFonts w:ascii="Times New Roman" w:hAnsi="Times New Roman" w:cs="Times New Roman"/>
          <w:sz w:val="20"/>
        </w:rPr>
      </w:pPr>
      <w:proofErr w:type="spellStart"/>
      <w:r w:rsidRPr="005C4805">
        <w:rPr>
          <w:rFonts w:ascii="Times New Roman" w:hAnsi="Times New Roman" w:cs="Times New Roman"/>
          <w:sz w:val="20"/>
        </w:rPr>
        <w:t>Dovrat</w:t>
      </w:r>
      <w:proofErr w:type="spellEnd"/>
      <w:r w:rsidRPr="005C4805">
        <w:rPr>
          <w:rFonts w:ascii="Times New Roman" w:hAnsi="Times New Roman" w:cs="Times New Roman"/>
          <w:sz w:val="20"/>
        </w:rPr>
        <w:t xml:space="preserve"> </w:t>
      </w:r>
      <w:proofErr w:type="spellStart"/>
      <w:r w:rsidRPr="005C4805">
        <w:rPr>
          <w:rFonts w:ascii="Times New Roman" w:hAnsi="Times New Roman" w:cs="Times New Roman"/>
          <w:sz w:val="20"/>
        </w:rPr>
        <w:t>Harel</w:t>
      </w:r>
      <w:proofErr w:type="spellEnd"/>
      <w:r w:rsidRPr="005C4805">
        <w:rPr>
          <w:rFonts w:ascii="Times New Roman" w:hAnsi="Times New Roman" w:cs="Times New Roman"/>
          <w:sz w:val="20"/>
        </w:rPr>
        <w:t xml:space="preserve">, PhD, is a certified drama therapist, senior supervisor and lecturer at the Drama Therapy Program, Tel </w:t>
      </w:r>
      <w:proofErr w:type="spellStart"/>
      <w:r w:rsidRPr="005C4805">
        <w:rPr>
          <w:rFonts w:ascii="Times New Roman" w:hAnsi="Times New Roman" w:cs="Times New Roman"/>
          <w:sz w:val="20"/>
        </w:rPr>
        <w:t>Hai</w:t>
      </w:r>
      <w:proofErr w:type="spellEnd"/>
      <w:r w:rsidRPr="005C4805">
        <w:rPr>
          <w:rFonts w:ascii="Times New Roman" w:hAnsi="Times New Roman" w:cs="Times New Roman"/>
          <w:sz w:val="20"/>
        </w:rPr>
        <w:t xml:space="preserve"> College, Israel. She is a member of The Interdisciplinary Research Center for Arts and Spirituality: Therapy, Education and Society at Tel </w:t>
      </w:r>
      <w:proofErr w:type="spellStart"/>
      <w:r w:rsidRPr="005C4805">
        <w:rPr>
          <w:rFonts w:ascii="Times New Roman" w:hAnsi="Times New Roman" w:cs="Times New Roman"/>
          <w:sz w:val="20"/>
        </w:rPr>
        <w:t>Hai</w:t>
      </w:r>
      <w:proofErr w:type="spellEnd"/>
      <w:r w:rsidRPr="005C4805">
        <w:rPr>
          <w:rFonts w:ascii="Times New Roman" w:hAnsi="Times New Roman" w:cs="Times New Roman"/>
          <w:sz w:val="20"/>
        </w:rPr>
        <w:t xml:space="preserve"> College. Her research areas include drama therapy and </w:t>
      </w:r>
      <w:proofErr w:type="spellStart"/>
      <w:r w:rsidRPr="005C4805">
        <w:rPr>
          <w:rFonts w:ascii="Times New Roman" w:hAnsi="Times New Roman" w:cs="Times New Roman"/>
          <w:sz w:val="20"/>
        </w:rPr>
        <w:t>bibliotherapy</w:t>
      </w:r>
      <w:proofErr w:type="spellEnd"/>
      <w:r w:rsidRPr="005C4805">
        <w:rPr>
          <w:rFonts w:ascii="Times New Roman" w:hAnsi="Times New Roman" w:cs="Times New Roman"/>
          <w:sz w:val="20"/>
        </w:rPr>
        <w:t xml:space="preserve"> with older adults, creative arts therapies with people with dementia, drama therapy for family caregivers</w:t>
      </w:r>
      <w:r w:rsidR="0014655B">
        <w:rPr>
          <w:rFonts w:ascii="Times New Roman" w:hAnsi="Times New Roman" w:cs="Times New Roman"/>
          <w:sz w:val="20"/>
        </w:rPr>
        <w:t xml:space="preserve"> and</w:t>
      </w:r>
      <w:r w:rsidRPr="005C4805">
        <w:rPr>
          <w:rFonts w:ascii="Times New Roman" w:hAnsi="Times New Roman" w:cs="Times New Roman"/>
          <w:sz w:val="20"/>
        </w:rPr>
        <w:t xml:space="preserve"> sexual assault against women in late life. She developed creative therapeutic methods for the older population, which she has been invited to teach in several countries. </w:t>
      </w:r>
      <w:r>
        <w:rPr>
          <w:rFonts w:ascii="Times New Roman" w:hAnsi="Times New Roman" w:cs="Times New Roman"/>
          <w:sz w:val="20"/>
        </w:rPr>
        <w:t>She</w:t>
      </w:r>
      <w:r w:rsidRPr="005C4805">
        <w:rPr>
          <w:rFonts w:ascii="Times New Roman" w:hAnsi="Times New Roman" w:cs="Times New Roman"/>
          <w:sz w:val="20"/>
        </w:rPr>
        <w:t xml:space="preserve"> has presented her work at international conferences and pu</w:t>
      </w:r>
      <w:r w:rsidR="00182D6F">
        <w:rPr>
          <w:rFonts w:ascii="Times New Roman" w:hAnsi="Times New Roman" w:cs="Times New Roman"/>
          <w:sz w:val="20"/>
        </w:rPr>
        <w:t>blished in international referr</w:t>
      </w:r>
      <w:r w:rsidR="00182D6F" w:rsidRPr="005C4805">
        <w:rPr>
          <w:rFonts w:ascii="Times New Roman" w:hAnsi="Times New Roman" w:cs="Times New Roman"/>
          <w:sz w:val="20"/>
        </w:rPr>
        <w:t>ed</w:t>
      </w:r>
      <w:r w:rsidRPr="005C4805">
        <w:rPr>
          <w:rFonts w:ascii="Times New Roman" w:hAnsi="Times New Roman" w:cs="Times New Roman"/>
          <w:sz w:val="20"/>
        </w:rPr>
        <w:t xml:space="preserve"> journals and books.</w:t>
      </w:r>
      <w:bookmarkEnd w:id="0"/>
    </w:p>
    <w:sectPr w:rsidR="005C4805" w:rsidRPr="005C4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805"/>
    <w:rsid w:val="0014655B"/>
    <w:rsid w:val="00182D6F"/>
    <w:rsid w:val="0032354D"/>
    <w:rsid w:val="00474203"/>
    <w:rsid w:val="00535872"/>
    <w:rsid w:val="005C480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2023-04-05T04:56:00Z</dcterms:created>
  <dcterms:modified xsi:type="dcterms:W3CDTF">2023-04-05T05:18:00Z</dcterms:modified>
</cp:coreProperties>
</file>