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19C" w:rsidRPr="0097719C" w:rsidRDefault="0097719C" w:rsidP="0097719C">
      <w:pPr>
        <w:rPr>
          <w:rFonts w:ascii="Times New Roman" w:hAnsi="Times New Roman" w:cs="Times New Roman"/>
          <w:b/>
          <w:sz w:val="32"/>
        </w:rPr>
      </w:pPr>
      <w:r w:rsidRPr="0097719C">
        <w:rPr>
          <w:rFonts w:ascii="Times New Roman" w:hAnsi="Times New Roman" w:cs="Times New Roman"/>
          <w:b/>
          <w:sz w:val="32"/>
        </w:rPr>
        <w:t xml:space="preserve">How Oral Artistic Expression (OAE) treats and manages symptoms of bipolar disorder (unspecified) equal to </w:t>
      </w:r>
      <w:proofErr w:type="spellStart"/>
      <w:r w:rsidRPr="0097719C">
        <w:rPr>
          <w:rFonts w:ascii="Times New Roman" w:hAnsi="Times New Roman" w:cs="Times New Roman"/>
          <w:b/>
          <w:sz w:val="32"/>
        </w:rPr>
        <w:t>Oxcarbazepine</w:t>
      </w:r>
      <w:proofErr w:type="spellEnd"/>
      <w:r w:rsidRPr="0097719C">
        <w:rPr>
          <w:rFonts w:ascii="Times New Roman" w:hAnsi="Times New Roman" w:cs="Times New Roman"/>
          <w:b/>
          <w:sz w:val="32"/>
        </w:rPr>
        <w:t xml:space="preserve"> C</w:t>
      </w:r>
      <w:r w:rsidRPr="0097719C">
        <w:rPr>
          <w:rFonts w:ascii="Times New Roman" w:hAnsi="Times New Roman" w:cs="Times New Roman"/>
          <w:b/>
          <w:sz w:val="32"/>
          <w:vertAlign w:val="subscript"/>
        </w:rPr>
        <w:t>15</w:t>
      </w:r>
      <w:r w:rsidRPr="0097719C">
        <w:rPr>
          <w:rFonts w:ascii="Times New Roman" w:hAnsi="Times New Roman" w:cs="Times New Roman"/>
          <w:b/>
          <w:sz w:val="32"/>
        </w:rPr>
        <w:t>H</w:t>
      </w:r>
      <w:r w:rsidRPr="0097719C">
        <w:rPr>
          <w:rFonts w:ascii="Times New Roman" w:hAnsi="Times New Roman" w:cs="Times New Roman"/>
          <w:b/>
          <w:sz w:val="32"/>
          <w:vertAlign w:val="subscript"/>
        </w:rPr>
        <w:t>12</w:t>
      </w:r>
      <w:r w:rsidRPr="0097719C">
        <w:rPr>
          <w:rFonts w:ascii="Times New Roman" w:hAnsi="Times New Roman" w:cs="Times New Roman"/>
          <w:b/>
          <w:sz w:val="32"/>
        </w:rPr>
        <w:t>N</w:t>
      </w:r>
      <w:r w:rsidRPr="0097719C">
        <w:rPr>
          <w:rFonts w:ascii="Times New Roman" w:hAnsi="Times New Roman" w:cs="Times New Roman"/>
          <w:b/>
          <w:sz w:val="32"/>
          <w:vertAlign w:val="subscript"/>
        </w:rPr>
        <w:t>2</w:t>
      </w:r>
      <w:r w:rsidRPr="0097719C">
        <w:rPr>
          <w:rFonts w:ascii="Times New Roman" w:hAnsi="Times New Roman" w:cs="Times New Roman"/>
          <w:b/>
          <w:sz w:val="32"/>
        </w:rPr>
        <w:t>O</w:t>
      </w:r>
      <w:r w:rsidRPr="0097719C">
        <w:rPr>
          <w:rFonts w:ascii="Times New Roman" w:hAnsi="Times New Roman" w:cs="Times New Roman"/>
          <w:b/>
          <w:sz w:val="32"/>
          <w:vertAlign w:val="subscript"/>
        </w:rPr>
        <w:t>2</w:t>
      </w:r>
      <w:r w:rsidRPr="0097719C">
        <w:rPr>
          <w:rFonts w:ascii="Times New Roman" w:hAnsi="Times New Roman" w:cs="Times New Roman"/>
          <w:b/>
          <w:sz w:val="32"/>
        </w:rPr>
        <w:t>?</w:t>
      </w:r>
    </w:p>
    <w:p w:rsidR="0097719C" w:rsidRPr="0097719C" w:rsidRDefault="0097719C" w:rsidP="0097719C">
      <w:pPr>
        <w:rPr>
          <w:rFonts w:ascii="Times New Roman" w:hAnsi="Times New Roman" w:cs="Times New Roman"/>
          <w:sz w:val="24"/>
        </w:rPr>
      </w:pPr>
      <w:r w:rsidRPr="0097719C">
        <w:rPr>
          <w:rFonts w:ascii="Times New Roman" w:hAnsi="Times New Roman" w:cs="Times New Roman"/>
          <w:sz w:val="24"/>
        </w:rPr>
        <w:t>Elisha Patrice</w:t>
      </w:r>
    </w:p>
    <w:p w:rsidR="0097719C" w:rsidRDefault="0097719C" w:rsidP="0097719C">
      <w:pPr>
        <w:rPr>
          <w:rFonts w:ascii="Times New Roman" w:hAnsi="Times New Roman" w:cs="Times New Roman"/>
        </w:rPr>
      </w:pPr>
      <w:r w:rsidRPr="0097719C">
        <w:rPr>
          <w:rFonts w:ascii="Times New Roman" w:hAnsi="Times New Roman" w:cs="Times New Roman"/>
        </w:rPr>
        <w:t>Montgomery College</w:t>
      </w:r>
      <w:r>
        <w:rPr>
          <w:rFonts w:ascii="Times New Roman" w:hAnsi="Times New Roman" w:cs="Times New Roman"/>
        </w:rPr>
        <w:t xml:space="preserve">, </w:t>
      </w:r>
      <w:r w:rsidRPr="0097719C">
        <w:rPr>
          <w:rFonts w:ascii="Times New Roman" w:hAnsi="Times New Roman" w:cs="Times New Roman"/>
        </w:rPr>
        <w:t>United States</w:t>
      </w:r>
    </w:p>
    <w:p w:rsidR="0097719C" w:rsidRPr="0097719C" w:rsidRDefault="0097719C" w:rsidP="0097719C">
      <w:pPr>
        <w:jc w:val="center"/>
        <w:rPr>
          <w:rFonts w:ascii="Times New Roman" w:hAnsi="Times New Roman" w:cs="Times New Roman"/>
          <w:b/>
          <w:sz w:val="24"/>
        </w:rPr>
      </w:pPr>
      <w:r w:rsidRPr="0097719C">
        <w:rPr>
          <w:rFonts w:ascii="Times New Roman" w:hAnsi="Times New Roman" w:cs="Times New Roman"/>
          <w:b/>
          <w:sz w:val="24"/>
        </w:rPr>
        <w:t>Abstract</w:t>
      </w:r>
    </w:p>
    <w:p w:rsidR="0097719C" w:rsidRPr="0097719C" w:rsidRDefault="0097719C" w:rsidP="0097719C">
      <w:pPr>
        <w:jc w:val="both"/>
        <w:rPr>
          <w:rFonts w:ascii="Times New Roman" w:hAnsi="Times New Roman" w:cs="Times New Roman"/>
          <w:sz w:val="20"/>
        </w:rPr>
      </w:pPr>
      <w:r w:rsidRPr="0097719C">
        <w:rPr>
          <w:rFonts w:ascii="Times New Roman" w:hAnsi="Times New Roman" w:cs="Times New Roman"/>
          <w:b/>
          <w:sz w:val="20"/>
        </w:rPr>
        <w:t xml:space="preserve">Interpretive </w:t>
      </w:r>
      <w:r w:rsidRPr="0097719C">
        <w:rPr>
          <w:rFonts w:ascii="Times New Roman" w:hAnsi="Times New Roman" w:cs="Times New Roman"/>
          <w:b/>
          <w:sz w:val="20"/>
        </w:rPr>
        <w:t>summary</w:t>
      </w:r>
      <w:r w:rsidRPr="0097719C">
        <w:rPr>
          <w:rFonts w:ascii="Times New Roman" w:hAnsi="Times New Roman" w:cs="Times New Roman"/>
          <w:b/>
          <w:sz w:val="20"/>
        </w:rPr>
        <w:t>:</w:t>
      </w:r>
      <w:r w:rsidRPr="0097719C">
        <w:rPr>
          <w:rFonts w:ascii="Times New Roman" w:hAnsi="Times New Roman" w:cs="Times New Roman"/>
          <w:sz w:val="20"/>
        </w:rPr>
        <w:t xml:space="preserve"> Oral Artistic Expression is a holistic and highly effective treatment of unspecified bipolar disorder symptoms. OAE adjusts noradrenaline, serotonin</w:t>
      </w:r>
      <w:r>
        <w:rPr>
          <w:rFonts w:ascii="Times New Roman" w:hAnsi="Times New Roman" w:cs="Times New Roman"/>
          <w:sz w:val="20"/>
        </w:rPr>
        <w:t xml:space="preserve"> and</w:t>
      </w:r>
      <w:r w:rsidRPr="0097719C">
        <w:rPr>
          <w:rFonts w:ascii="Times New Roman" w:hAnsi="Times New Roman" w:cs="Times New Roman"/>
          <w:sz w:val="20"/>
        </w:rPr>
        <w:t xml:space="preserve"> dopamine levels to improve mood, energy, self-awareness</w:t>
      </w:r>
      <w:r>
        <w:rPr>
          <w:rFonts w:ascii="Times New Roman" w:hAnsi="Times New Roman" w:cs="Times New Roman"/>
          <w:sz w:val="20"/>
        </w:rPr>
        <w:t xml:space="preserve"> and</w:t>
      </w:r>
      <w:r w:rsidRPr="0097719C">
        <w:rPr>
          <w:rFonts w:ascii="Times New Roman" w:hAnsi="Times New Roman" w:cs="Times New Roman"/>
          <w:sz w:val="20"/>
        </w:rPr>
        <w:t xml:space="preserve"> concentration on day-to-day tasks.</w:t>
      </w:r>
    </w:p>
    <w:p w:rsidR="0097719C" w:rsidRPr="0097719C" w:rsidRDefault="0097719C" w:rsidP="0097719C">
      <w:pPr>
        <w:jc w:val="both"/>
        <w:rPr>
          <w:rFonts w:ascii="Times New Roman" w:hAnsi="Times New Roman" w:cs="Times New Roman"/>
          <w:sz w:val="20"/>
        </w:rPr>
      </w:pPr>
      <w:r w:rsidRPr="0097719C">
        <w:rPr>
          <w:rFonts w:ascii="Times New Roman" w:hAnsi="Times New Roman" w:cs="Times New Roman"/>
          <w:b/>
          <w:sz w:val="20"/>
        </w:rPr>
        <w:t xml:space="preserve">Technical </w:t>
      </w:r>
      <w:r w:rsidRPr="0097719C">
        <w:rPr>
          <w:rFonts w:ascii="Times New Roman" w:hAnsi="Times New Roman" w:cs="Times New Roman"/>
          <w:b/>
          <w:sz w:val="20"/>
        </w:rPr>
        <w:t>abstract</w:t>
      </w:r>
      <w:r w:rsidRPr="0097719C">
        <w:rPr>
          <w:rFonts w:ascii="Times New Roman" w:hAnsi="Times New Roman" w:cs="Times New Roman"/>
          <w:b/>
          <w:sz w:val="20"/>
        </w:rPr>
        <w:t>:</w:t>
      </w:r>
      <w:r w:rsidRPr="0097719C">
        <w:rPr>
          <w:rFonts w:ascii="Times New Roman" w:hAnsi="Times New Roman" w:cs="Times New Roman"/>
          <w:sz w:val="20"/>
        </w:rPr>
        <w:t xml:space="preserve"> OAE is an a</w:t>
      </w:r>
      <w:bookmarkStart w:id="0" w:name="_GoBack"/>
      <w:bookmarkEnd w:id="0"/>
      <w:r w:rsidRPr="0097719C">
        <w:rPr>
          <w:rFonts w:ascii="Times New Roman" w:hAnsi="Times New Roman" w:cs="Times New Roman"/>
          <w:sz w:val="20"/>
        </w:rPr>
        <w:t>rtistic and scientific concept being tested and studied on a 35- year-old patient with bipolar disorder, posttraumatic stress disorder</w:t>
      </w:r>
      <w:r>
        <w:rPr>
          <w:rFonts w:ascii="Times New Roman" w:hAnsi="Times New Roman" w:cs="Times New Roman"/>
          <w:sz w:val="20"/>
        </w:rPr>
        <w:t xml:space="preserve"> and</w:t>
      </w:r>
      <w:r w:rsidRPr="0097719C">
        <w:rPr>
          <w:rFonts w:ascii="Times New Roman" w:hAnsi="Times New Roman" w:cs="Times New Roman"/>
          <w:sz w:val="20"/>
        </w:rPr>
        <w:t xml:space="preserve"> borderline personality disorder. The focus of this research is specifically on bipolar disorder. Research and observation have been conducted 4 times in the last 9 years. Testing and evaluation periods last, on average,</w:t>
      </w:r>
      <w:r>
        <w:rPr>
          <w:rFonts w:ascii="Times New Roman" w:hAnsi="Times New Roman" w:cs="Times New Roman"/>
          <w:sz w:val="20"/>
        </w:rPr>
        <w:t xml:space="preserve"> </w:t>
      </w:r>
      <w:r w:rsidRPr="0097719C">
        <w:rPr>
          <w:rFonts w:ascii="Times New Roman" w:hAnsi="Times New Roman" w:cs="Times New Roman"/>
          <w:sz w:val="20"/>
        </w:rPr>
        <w:t xml:space="preserve">15.75 days. During this period, the following </w:t>
      </w:r>
      <w:r w:rsidRPr="0097719C">
        <w:rPr>
          <w:rFonts w:ascii="Times New Roman" w:hAnsi="Times New Roman" w:cs="Times New Roman"/>
          <w:sz w:val="20"/>
        </w:rPr>
        <w:t xml:space="preserve">symptoms </w:t>
      </w:r>
      <w:r>
        <w:rPr>
          <w:rFonts w:ascii="Times New Roman" w:hAnsi="Times New Roman" w:cs="Times New Roman"/>
          <w:sz w:val="20"/>
        </w:rPr>
        <w:t xml:space="preserve">have been </w:t>
      </w:r>
      <w:r w:rsidRPr="0097719C">
        <w:rPr>
          <w:rFonts w:ascii="Times New Roman" w:hAnsi="Times New Roman" w:cs="Times New Roman"/>
          <w:sz w:val="20"/>
        </w:rPr>
        <w:t>occurred impulse control, promiscuous behavior, suicide, extreme mood swings</w:t>
      </w:r>
      <w:r>
        <w:rPr>
          <w:rFonts w:ascii="Times New Roman" w:hAnsi="Times New Roman" w:cs="Times New Roman"/>
          <w:sz w:val="20"/>
        </w:rPr>
        <w:t xml:space="preserve"> and</w:t>
      </w:r>
      <w:r w:rsidRPr="0097719C">
        <w:rPr>
          <w:rFonts w:ascii="Times New Roman" w:hAnsi="Times New Roman" w:cs="Times New Roman"/>
          <w:sz w:val="20"/>
        </w:rPr>
        <w:t xml:space="preserve"> excessive creativity in response to psychotic and manic episodes. Remission has happened 75% of the time. Efficacy is contingent on consistent practice.</w:t>
      </w:r>
    </w:p>
    <w:p w:rsidR="0097719C" w:rsidRPr="0097719C" w:rsidRDefault="0097719C" w:rsidP="0097719C">
      <w:pPr>
        <w:jc w:val="both"/>
        <w:rPr>
          <w:rFonts w:ascii="Times New Roman" w:hAnsi="Times New Roman" w:cs="Times New Roman"/>
          <w:sz w:val="20"/>
        </w:rPr>
      </w:pPr>
      <w:r w:rsidRPr="0097719C">
        <w:rPr>
          <w:rFonts w:ascii="Times New Roman" w:hAnsi="Times New Roman" w:cs="Times New Roman"/>
          <w:sz w:val="20"/>
        </w:rPr>
        <w:t>OAE uniquely utilizes the creative symptom of the illness to treat th</w:t>
      </w:r>
      <w:r>
        <w:rPr>
          <w:rFonts w:ascii="Times New Roman" w:hAnsi="Times New Roman" w:cs="Times New Roman"/>
          <w:sz w:val="20"/>
        </w:rPr>
        <w:t>e illness,</w:t>
      </w:r>
      <w:r w:rsidRPr="0097719C">
        <w:rPr>
          <w:rFonts w:ascii="Times New Roman" w:hAnsi="Times New Roman" w:cs="Times New Roman"/>
          <w:sz w:val="20"/>
        </w:rPr>
        <w:t xml:space="preserve"> </w:t>
      </w:r>
      <w:r w:rsidRPr="0097719C">
        <w:rPr>
          <w:rFonts w:ascii="Times New Roman" w:hAnsi="Times New Roman" w:cs="Times New Roman"/>
          <w:sz w:val="20"/>
        </w:rPr>
        <w:t>specifically</w:t>
      </w:r>
      <w:r w:rsidRPr="0097719C">
        <w:rPr>
          <w:rFonts w:ascii="Times New Roman" w:hAnsi="Times New Roman" w:cs="Times New Roman"/>
          <w:sz w:val="20"/>
        </w:rPr>
        <w:t xml:space="preserve">, the use of artistic expression through poetry. This form of artistic expression has been determined to be a cognitive neutralizer. Although at the onset response of the system, clang association is prevalent. However, the symptom can be used to control rational thought and connectivity through consistent application and practice. By this, the poetry interfaces with the </w:t>
      </w:r>
      <w:proofErr w:type="spellStart"/>
      <w:r w:rsidRPr="0097719C">
        <w:rPr>
          <w:rFonts w:ascii="Times New Roman" w:hAnsi="Times New Roman" w:cs="Times New Roman"/>
          <w:sz w:val="20"/>
        </w:rPr>
        <w:t>neuroelectronic</w:t>
      </w:r>
      <w:proofErr w:type="spellEnd"/>
      <w:r w:rsidRPr="0097719C">
        <w:rPr>
          <w:rFonts w:ascii="Times New Roman" w:hAnsi="Times New Roman" w:cs="Times New Roman"/>
          <w:sz w:val="20"/>
        </w:rPr>
        <w:t xml:space="preserve"> system and enables information to be transferred, processed, computed</w:t>
      </w:r>
      <w:r>
        <w:rPr>
          <w:rFonts w:ascii="Times New Roman" w:hAnsi="Times New Roman" w:cs="Times New Roman"/>
          <w:sz w:val="20"/>
        </w:rPr>
        <w:t xml:space="preserve"> and</w:t>
      </w:r>
      <w:r w:rsidRPr="0097719C">
        <w:rPr>
          <w:rFonts w:ascii="Times New Roman" w:hAnsi="Times New Roman" w:cs="Times New Roman"/>
          <w:sz w:val="20"/>
        </w:rPr>
        <w:t xml:space="preserve"> received by the soul or core of the person, consequently helping to stabilize and reduce and, in some cases, eliminate manic or psychotic episodes.</w:t>
      </w:r>
    </w:p>
    <w:p w:rsidR="0097719C" w:rsidRPr="0097719C" w:rsidRDefault="0097719C" w:rsidP="0097719C">
      <w:pPr>
        <w:jc w:val="both"/>
        <w:rPr>
          <w:rFonts w:ascii="Times New Roman" w:hAnsi="Times New Roman" w:cs="Times New Roman"/>
          <w:sz w:val="20"/>
        </w:rPr>
      </w:pPr>
      <w:r w:rsidRPr="0097719C">
        <w:rPr>
          <w:rFonts w:ascii="Times New Roman" w:hAnsi="Times New Roman" w:cs="Times New Roman"/>
          <w:sz w:val="20"/>
        </w:rPr>
        <w:t>To effectively understand the effects of OAE on humans, one must be connected to a Brain Machine Interface to read the electrical activity during a performance. Patients may experience immediate or gradual relief from the treatment. The auditory cortex, which recognizes the oral art being performed, activates the self-awareness required to analyze maladaptive behaviors.</w:t>
      </w:r>
      <w:r>
        <w:rPr>
          <w:rFonts w:ascii="Times New Roman" w:hAnsi="Times New Roman" w:cs="Times New Roman"/>
          <w:sz w:val="20"/>
        </w:rPr>
        <w:t xml:space="preserve"> </w:t>
      </w:r>
      <w:r w:rsidRPr="0097719C">
        <w:rPr>
          <w:rFonts w:ascii="Times New Roman" w:hAnsi="Times New Roman" w:cs="Times New Roman"/>
          <w:sz w:val="20"/>
        </w:rPr>
        <w:t>Once this occurs, cognitive behavior therapy also pursues</w:t>
      </w:r>
      <w:r>
        <w:rPr>
          <w:rFonts w:ascii="Times New Roman" w:hAnsi="Times New Roman" w:cs="Times New Roman"/>
          <w:sz w:val="20"/>
        </w:rPr>
        <w:t xml:space="preserve"> and</w:t>
      </w:r>
      <w:r w:rsidRPr="0097719C">
        <w:rPr>
          <w:rFonts w:ascii="Times New Roman" w:hAnsi="Times New Roman" w:cs="Times New Roman"/>
          <w:sz w:val="20"/>
        </w:rPr>
        <w:t xml:space="preserve"> relief techniques are ensued, such as proper breathing and writing. That illuminates the location of physical symptoms.</w:t>
      </w:r>
    </w:p>
    <w:p w:rsidR="0097719C" w:rsidRPr="0097719C" w:rsidRDefault="0097719C" w:rsidP="0097719C">
      <w:pPr>
        <w:rPr>
          <w:rFonts w:ascii="Times New Roman" w:hAnsi="Times New Roman" w:cs="Times New Roman"/>
          <w:b/>
          <w:sz w:val="24"/>
        </w:rPr>
      </w:pPr>
      <w:r w:rsidRPr="0097719C">
        <w:rPr>
          <w:rFonts w:ascii="Times New Roman" w:hAnsi="Times New Roman" w:cs="Times New Roman"/>
          <w:b/>
          <w:sz w:val="24"/>
        </w:rPr>
        <w:t>Biography</w:t>
      </w:r>
    </w:p>
    <w:p w:rsidR="0097719C" w:rsidRPr="0097719C" w:rsidRDefault="0097719C" w:rsidP="0097719C">
      <w:pPr>
        <w:jc w:val="both"/>
        <w:rPr>
          <w:rFonts w:ascii="Times New Roman" w:hAnsi="Times New Roman" w:cs="Times New Roman"/>
          <w:sz w:val="20"/>
        </w:rPr>
      </w:pPr>
      <w:r w:rsidRPr="0097719C">
        <w:rPr>
          <w:rFonts w:ascii="Times New Roman" w:hAnsi="Times New Roman" w:cs="Times New Roman"/>
          <w:sz w:val="20"/>
        </w:rPr>
        <w:t>Elisha Patrice is an energetic, mental health advocate, humanitarian</w:t>
      </w:r>
      <w:r>
        <w:rPr>
          <w:rFonts w:ascii="Times New Roman" w:hAnsi="Times New Roman" w:cs="Times New Roman"/>
          <w:sz w:val="20"/>
        </w:rPr>
        <w:t xml:space="preserve"> and</w:t>
      </w:r>
      <w:r w:rsidRPr="0097719C">
        <w:rPr>
          <w:rFonts w:ascii="Times New Roman" w:hAnsi="Times New Roman" w:cs="Times New Roman"/>
          <w:sz w:val="20"/>
        </w:rPr>
        <w:t xml:space="preserve"> sought-after poetic theorist that has devoted her life’s work to helping others in their journey of fearlessly loving all wrongs and ending doubt. This work led to her founding of </w:t>
      </w:r>
      <w:proofErr w:type="spellStart"/>
      <w:r w:rsidRPr="0097719C">
        <w:rPr>
          <w:rFonts w:ascii="Times New Roman" w:hAnsi="Times New Roman" w:cs="Times New Roman"/>
          <w:sz w:val="20"/>
        </w:rPr>
        <w:t>ItsOkToBeFlawed</w:t>
      </w:r>
      <w:proofErr w:type="spellEnd"/>
      <w:r w:rsidRPr="0097719C">
        <w:rPr>
          <w:rFonts w:ascii="Times New Roman" w:hAnsi="Times New Roman" w:cs="Times New Roman"/>
          <w:sz w:val="20"/>
        </w:rPr>
        <w:t>, LLC, a company that specializes in creating engaging introspective experiences while providing leadership and coaching to individuals on their self-discovery and mental health journey.</w:t>
      </w:r>
      <w:r>
        <w:rPr>
          <w:rFonts w:ascii="Times New Roman" w:hAnsi="Times New Roman" w:cs="Times New Roman"/>
          <w:sz w:val="20"/>
        </w:rPr>
        <w:t xml:space="preserve"> She</w:t>
      </w:r>
      <w:r w:rsidRPr="0097719C">
        <w:rPr>
          <w:rFonts w:ascii="Times New Roman" w:hAnsi="Times New Roman" w:cs="Times New Roman"/>
          <w:sz w:val="20"/>
        </w:rPr>
        <w:t xml:space="preserve"> is committed to raising greater awareness of mental health within families and striving to eradicate the stigma of mental illness in underrepresented cultures and communities. Her work includes:</w:t>
      </w:r>
    </w:p>
    <w:p w:rsidR="0097719C" w:rsidRPr="0097719C" w:rsidRDefault="0097719C" w:rsidP="0097719C">
      <w:pPr>
        <w:pStyle w:val="ListParagraph"/>
        <w:numPr>
          <w:ilvl w:val="0"/>
          <w:numId w:val="1"/>
        </w:numPr>
        <w:jc w:val="both"/>
        <w:rPr>
          <w:rFonts w:ascii="Times New Roman" w:hAnsi="Times New Roman" w:cs="Times New Roman"/>
          <w:sz w:val="20"/>
        </w:rPr>
      </w:pPr>
      <w:r w:rsidRPr="0097719C">
        <w:rPr>
          <w:rFonts w:ascii="Times New Roman" w:hAnsi="Times New Roman" w:cs="Times New Roman"/>
          <w:sz w:val="20"/>
        </w:rPr>
        <w:t>Helping them to identify symptoms of various mental illnesses</w:t>
      </w:r>
      <w:r>
        <w:rPr>
          <w:rFonts w:ascii="Times New Roman" w:hAnsi="Times New Roman" w:cs="Times New Roman"/>
          <w:sz w:val="20"/>
        </w:rPr>
        <w:t>.</w:t>
      </w:r>
    </w:p>
    <w:p w:rsidR="0097719C" w:rsidRPr="0097719C" w:rsidRDefault="0097719C" w:rsidP="0097719C">
      <w:pPr>
        <w:pStyle w:val="ListParagraph"/>
        <w:numPr>
          <w:ilvl w:val="0"/>
          <w:numId w:val="1"/>
        </w:numPr>
        <w:jc w:val="both"/>
        <w:rPr>
          <w:rFonts w:ascii="Times New Roman" w:hAnsi="Times New Roman" w:cs="Times New Roman"/>
          <w:sz w:val="20"/>
        </w:rPr>
      </w:pPr>
      <w:r w:rsidRPr="0097719C">
        <w:rPr>
          <w:rFonts w:ascii="Times New Roman" w:hAnsi="Times New Roman" w:cs="Times New Roman"/>
          <w:sz w:val="20"/>
        </w:rPr>
        <w:t>Aiding them to a pathway for diagnosis</w:t>
      </w:r>
      <w:r>
        <w:rPr>
          <w:rFonts w:ascii="Times New Roman" w:hAnsi="Times New Roman" w:cs="Times New Roman"/>
          <w:sz w:val="20"/>
        </w:rPr>
        <w:t>.</w:t>
      </w:r>
    </w:p>
    <w:p w:rsidR="0097719C" w:rsidRPr="0097719C" w:rsidRDefault="0097719C" w:rsidP="0097719C">
      <w:pPr>
        <w:pStyle w:val="ListParagraph"/>
        <w:numPr>
          <w:ilvl w:val="0"/>
          <w:numId w:val="1"/>
        </w:numPr>
        <w:jc w:val="both"/>
        <w:rPr>
          <w:rFonts w:ascii="Times New Roman" w:hAnsi="Times New Roman" w:cs="Times New Roman"/>
          <w:sz w:val="20"/>
        </w:rPr>
      </w:pPr>
      <w:r w:rsidRPr="0097719C">
        <w:rPr>
          <w:rFonts w:ascii="Times New Roman" w:hAnsi="Times New Roman" w:cs="Times New Roman"/>
          <w:sz w:val="20"/>
        </w:rPr>
        <w:t>Sharing example coping strategies</w:t>
      </w:r>
      <w:r>
        <w:rPr>
          <w:rFonts w:ascii="Times New Roman" w:hAnsi="Times New Roman" w:cs="Times New Roman"/>
          <w:sz w:val="20"/>
        </w:rPr>
        <w:t>.</w:t>
      </w:r>
    </w:p>
    <w:p w:rsidR="0097719C" w:rsidRPr="0097719C" w:rsidRDefault="0097719C" w:rsidP="0097719C">
      <w:pPr>
        <w:pStyle w:val="ListParagraph"/>
        <w:numPr>
          <w:ilvl w:val="0"/>
          <w:numId w:val="1"/>
        </w:numPr>
        <w:jc w:val="both"/>
        <w:rPr>
          <w:rFonts w:ascii="Times New Roman" w:hAnsi="Times New Roman" w:cs="Times New Roman"/>
          <w:sz w:val="20"/>
        </w:rPr>
      </w:pPr>
      <w:r w:rsidRPr="0097719C">
        <w:rPr>
          <w:rFonts w:ascii="Times New Roman" w:hAnsi="Times New Roman" w:cs="Times New Roman"/>
          <w:sz w:val="20"/>
        </w:rPr>
        <w:lastRenderedPageBreak/>
        <w:t>Allowing them to find the courage to seek resources and assistance with treatment and therapy</w:t>
      </w:r>
      <w:r>
        <w:rPr>
          <w:rFonts w:ascii="Times New Roman" w:hAnsi="Times New Roman" w:cs="Times New Roman"/>
          <w:sz w:val="20"/>
        </w:rPr>
        <w:t>.</w:t>
      </w:r>
    </w:p>
    <w:p w:rsidR="00474203" w:rsidRPr="0097719C" w:rsidRDefault="0097719C" w:rsidP="0097719C">
      <w:pPr>
        <w:jc w:val="both"/>
        <w:rPr>
          <w:rFonts w:ascii="Times New Roman" w:hAnsi="Times New Roman" w:cs="Times New Roman"/>
          <w:sz w:val="20"/>
        </w:rPr>
      </w:pPr>
      <w:r w:rsidRPr="0097719C">
        <w:rPr>
          <w:rFonts w:ascii="Times New Roman" w:hAnsi="Times New Roman" w:cs="Times New Roman"/>
          <w:sz w:val="20"/>
        </w:rPr>
        <w:t xml:space="preserve">She also understands first-hand what it feels like to struggle with a mental illness after experiencing her challenging encounters with symptoms of borderline personality disorder and bipolar disorder. Consequently, </w:t>
      </w:r>
      <w:r>
        <w:rPr>
          <w:rFonts w:ascii="Times New Roman" w:hAnsi="Times New Roman" w:cs="Times New Roman"/>
          <w:sz w:val="20"/>
        </w:rPr>
        <w:t>she</w:t>
      </w:r>
      <w:r w:rsidRPr="0097719C">
        <w:rPr>
          <w:rFonts w:ascii="Times New Roman" w:hAnsi="Times New Roman" w:cs="Times New Roman"/>
          <w:sz w:val="20"/>
        </w:rPr>
        <w:t xml:space="preserve"> is evolving a new artistic concept and holistic therapy approach to treat persons with similar conditions. She has emerged with a great aspiration to influence the mental health landscape positively.</w:t>
      </w:r>
      <w:r>
        <w:rPr>
          <w:rFonts w:ascii="Times New Roman" w:hAnsi="Times New Roman" w:cs="Times New Roman"/>
          <w:sz w:val="20"/>
        </w:rPr>
        <w:t xml:space="preserve"> She</w:t>
      </w:r>
      <w:r w:rsidRPr="0097719C">
        <w:rPr>
          <w:rFonts w:ascii="Times New Roman" w:hAnsi="Times New Roman" w:cs="Times New Roman"/>
          <w:sz w:val="20"/>
        </w:rPr>
        <w:t xml:space="preserve"> has been featured on many stages, including Adventist Healthcare</w:t>
      </w:r>
      <w:r>
        <w:rPr>
          <w:rFonts w:ascii="Times New Roman" w:hAnsi="Times New Roman" w:cs="Times New Roman"/>
          <w:sz w:val="20"/>
        </w:rPr>
        <w:t xml:space="preserve"> and</w:t>
      </w:r>
      <w:r w:rsidRPr="0097719C">
        <w:rPr>
          <w:rFonts w:ascii="Times New Roman" w:hAnsi="Times New Roman" w:cs="Times New Roman"/>
          <w:sz w:val="20"/>
        </w:rPr>
        <w:t xml:space="preserve"> has been featured in You Magazine, delivered renditions of her original work for the Mayor of the District of Columbia in the United States, featured work at the auspicious </w:t>
      </w:r>
      <w:proofErr w:type="spellStart"/>
      <w:r w:rsidRPr="0097719C">
        <w:rPr>
          <w:rFonts w:ascii="Times New Roman" w:hAnsi="Times New Roman" w:cs="Times New Roman"/>
          <w:sz w:val="20"/>
        </w:rPr>
        <w:t>Sidwell</w:t>
      </w:r>
      <w:proofErr w:type="spellEnd"/>
      <w:r w:rsidRPr="0097719C">
        <w:rPr>
          <w:rFonts w:ascii="Times New Roman" w:hAnsi="Times New Roman" w:cs="Times New Roman"/>
          <w:sz w:val="20"/>
        </w:rPr>
        <w:t xml:space="preserve"> School, performance at the Out of Darkness Walk for the American Foundation for Suicide Prevention where her team Tick Tock ranked 44 of 230 in fundraising that year. She served as a panelist on mental health and social justice topics at Montgomery College. Additionally, she has co-written and co-authored a jingle for AMBI Skin Care, which is now owned by Valeant Pharmaceuticals North America, also known as Johnson &amp; Johnson.</w:t>
      </w:r>
    </w:p>
    <w:sectPr w:rsidR="00474203" w:rsidRPr="00977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03B8B"/>
    <w:multiLevelType w:val="hybridMultilevel"/>
    <w:tmpl w:val="F98A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19C"/>
    <w:rsid w:val="0032354D"/>
    <w:rsid w:val="00474203"/>
    <w:rsid w:val="00535872"/>
    <w:rsid w:val="00924B33"/>
    <w:rsid w:val="0097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1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658</Words>
  <Characters>3751</Characters>
  <Application>Microsoft Office Word</Application>
  <DocSecurity>0</DocSecurity>
  <Lines>31</Lines>
  <Paragraphs>8</Paragraphs>
  <ScaleCrop>false</ScaleCrop>
  <Company/>
  <LinksUpToDate>false</LinksUpToDate>
  <CharactersWithSpaces>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2023-02-20T07:02:00Z</dcterms:created>
  <dcterms:modified xsi:type="dcterms:W3CDTF">2023-02-20T07:11:00Z</dcterms:modified>
</cp:coreProperties>
</file>