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B5C04" w:rsidP="005F4986">
      <w:pPr>
        <w:spacing w:after="160"/>
        <w:rPr>
          <w:rFonts w:ascii="Times New Roman" w:hAnsi="Times New Roman" w:cs="Times New Roman"/>
          <w:b/>
          <w:sz w:val="32"/>
        </w:rPr>
      </w:pPr>
      <w:bookmarkStart w:id="0" w:name="_GoBack"/>
      <w:r w:rsidRPr="007B5C04">
        <w:rPr>
          <w:rFonts w:ascii="Times New Roman" w:hAnsi="Times New Roman" w:cs="Times New Roman"/>
          <w:b/>
          <w:sz w:val="32"/>
        </w:rPr>
        <w:t>Cumulative trauma and refugee alcohol misuse in Eritrean refugees living in Ethiopia: Structural equation modeling</w:t>
      </w:r>
    </w:p>
    <w:p w:rsidR="007B5C04" w:rsidRDefault="007B5C04" w:rsidP="005F4986">
      <w:pPr>
        <w:spacing w:after="160"/>
        <w:rPr>
          <w:rFonts w:ascii="Times New Roman" w:hAnsi="Times New Roman" w:cs="Times New Roman"/>
          <w:sz w:val="24"/>
        </w:rPr>
      </w:pPr>
      <w:proofErr w:type="spellStart"/>
      <w:r w:rsidRPr="007B5C04">
        <w:rPr>
          <w:rFonts w:ascii="Times New Roman" w:hAnsi="Times New Roman" w:cs="Times New Roman"/>
          <w:sz w:val="24"/>
        </w:rPr>
        <w:t>Berhanie</w:t>
      </w:r>
      <w:proofErr w:type="spellEnd"/>
      <w:r w:rsidRPr="007B5C04">
        <w:rPr>
          <w:rFonts w:ascii="Times New Roman" w:hAnsi="Times New Roman" w:cs="Times New Roman"/>
          <w:sz w:val="24"/>
        </w:rPr>
        <w:t xml:space="preserve"> </w:t>
      </w:r>
      <w:proofErr w:type="spellStart"/>
      <w:r w:rsidRPr="007B5C04">
        <w:rPr>
          <w:rFonts w:ascii="Times New Roman" w:hAnsi="Times New Roman" w:cs="Times New Roman"/>
          <w:sz w:val="24"/>
        </w:rPr>
        <w:t>Getnet</w:t>
      </w:r>
      <w:proofErr w:type="spellEnd"/>
    </w:p>
    <w:p w:rsidR="007B5C04" w:rsidRPr="007B5C04" w:rsidRDefault="007B5C04" w:rsidP="005F4986">
      <w:pPr>
        <w:spacing w:after="160"/>
        <w:rPr>
          <w:rFonts w:ascii="Times New Roman" w:hAnsi="Times New Roman" w:cs="Times New Roman"/>
        </w:rPr>
      </w:pPr>
      <w:r w:rsidRPr="007B5C04">
        <w:rPr>
          <w:rFonts w:ascii="Times New Roman" w:hAnsi="Times New Roman" w:cs="Times New Roman"/>
        </w:rPr>
        <w:t>University of Gondar, Ethiopia</w:t>
      </w:r>
    </w:p>
    <w:p w:rsidR="007B5C04" w:rsidRPr="007B5C04" w:rsidRDefault="007B5C04" w:rsidP="005F4986">
      <w:pPr>
        <w:spacing w:after="160"/>
        <w:jc w:val="center"/>
        <w:rPr>
          <w:rFonts w:ascii="Times New Roman" w:hAnsi="Times New Roman" w:cs="Times New Roman"/>
          <w:b/>
          <w:sz w:val="24"/>
        </w:rPr>
      </w:pPr>
      <w:r w:rsidRPr="007B5C04">
        <w:rPr>
          <w:rFonts w:ascii="Times New Roman" w:hAnsi="Times New Roman" w:cs="Times New Roman"/>
          <w:b/>
          <w:sz w:val="24"/>
        </w:rPr>
        <w:t>Abstract</w:t>
      </w:r>
    </w:p>
    <w:p w:rsidR="007B5C04" w:rsidRPr="007B5C04" w:rsidRDefault="007B5C04" w:rsidP="005F4986">
      <w:pPr>
        <w:spacing w:after="160"/>
        <w:jc w:val="both"/>
        <w:rPr>
          <w:rFonts w:ascii="Times New Roman" w:hAnsi="Times New Roman" w:cs="Times New Roman"/>
          <w:sz w:val="20"/>
        </w:rPr>
      </w:pPr>
      <w:r w:rsidRPr="007B5C04">
        <w:rPr>
          <w:rFonts w:ascii="Times New Roman" w:hAnsi="Times New Roman" w:cs="Times New Roman"/>
          <w:b/>
          <w:sz w:val="20"/>
        </w:rPr>
        <w:t>Aim:</w:t>
      </w:r>
      <w:r w:rsidRPr="007B5C04">
        <w:rPr>
          <w:rFonts w:ascii="Times New Roman" w:hAnsi="Times New Roman" w:cs="Times New Roman"/>
          <w:sz w:val="20"/>
        </w:rPr>
        <w:t xml:space="preserve"> This study was aimed at testing an established model, indicating co morbidity of alcohol misuse with psychological symptoms (PTSD and depression) and its association with cumulative trauma.</w:t>
      </w:r>
      <w:r w:rsidR="005F4986">
        <w:rPr>
          <w:rFonts w:ascii="Times New Roman" w:hAnsi="Times New Roman" w:cs="Times New Roman"/>
          <w:sz w:val="20"/>
        </w:rPr>
        <w:t xml:space="preserve"> </w:t>
      </w:r>
    </w:p>
    <w:p w:rsidR="007B5C04" w:rsidRPr="007B5C04" w:rsidRDefault="007B5C04" w:rsidP="005F4986">
      <w:pPr>
        <w:spacing w:after="160"/>
        <w:jc w:val="both"/>
        <w:rPr>
          <w:rFonts w:ascii="Times New Roman" w:hAnsi="Times New Roman" w:cs="Times New Roman"/>
          <w:sz w:val="20"/>
        </w:rPr>
      </w:pPr>
      <w:r w:rsidRPr="007B5C04">
        <w:rPr>
          <w:rFonts w:ascii="Times New Roman" w:hAnsi="Times New Roman" w:cs="Times New Roman"/>
          <w:b/>
          <w:sz w:val="20"/>
        </w:rPr>
        <w:t>Methods:</w:t>
      </w:r>
      <w:r w:rsidRPr="007B5C04">
        <w:rPr>
          <w:rFonts w:ascii="Times New Roman" w:hAnsi="Times New Roman" w:cs="Times New Roman"/>
          <w:sz w:val="20"/>
        </w:rPr>
        <w:t xml:space="preserve"> In a cross-sectional survey, 562 adults were randomly selected from Eritrean refugees living in Mai </w:t>
      </w:r>
      <w:proofErr w:type="spellStart"/>
      <w:r w:rsidRPr="007B5C04">
        <w:rPr>
          <w:rFonts w:ascii="Times New Roman" w:hAnsi="Times New Roman" w:cs="Times New Roman"/>
          <w:sz w:val="20"/>
        </w:rPr>
        <w:t>Aini</w:t>
      </w:r>
      <w:proofErr w:type="spellEnd"/>
      <w:r w:rsidRPr="007B5C04">
        <w:rPr>
          <w:rFonts w:ascii="Times New Roman" w:hAnsi="Times New Roman" w:cs="Times New Roman"/>
          <w:sz w:val="20"/>
        </w:rPr>
        <w:t xml:space="preserve"> camp, Ethiopia. The Tigrigna versions of measures, namely: Pre and Post-Migration Living Difficulties checklist, Primary Care PTSD screener (PC-PTSD), Oslo Social Support Scale (OSS-3), Sense of Coherence Scale (SoC-13),</w:t>
      </w:r>
      <w:r w:rsidR="005F4986">
        <w:rPr>
          <w:rFonts w:ascii="Times New Roman" w:hAnsi="Times New Roman" w:cs="Times New Roman"/>
          <w:sz w:val="20"/>
        </w:rPr>
        <w:t xml:space="preserve"> </w:t>
      </w:r>
      <w:r w:rsidRPr="007B5C04">
        <w:rPr>
          <w:rFonts w:ascii="Times New Roman" w:hAnsi="Times New Roman" w:cs="Times New Roman"/>
          <w:sz w:val="20"/>
        </w:rPr>
        <w:t xml:space="preserve">Center for Epidemiologic Depression Scale (CES-D), Coping Style scale and Fast Alcohol Screening Test (FAST) were administered. Confirmatory Factor Analysis and structural equation modeling (SEM) were employed to test pre-specified models. </w:t>
      </w:r>
    </w:p>
    <w:p w:rsidR="007B5C04" w:rsidRPr="007B5C04" w:rsidRDefault="007B5C04" w:rsidP="005F4986">
      <w:pPr>
        <w:spacing w:after="160"/>
        <w:jc w:val="both"/>
        <w:rPr>
          <w:rFonts w:ascii="Times New Roman" w:hAnsi="Times New Roman" w:cs="Times New Roman"/>
          <w:sz w:val="20"/>
        </w:rPr>
      </w:pPr>
      <w:r w:rsidRPr="007B5C04">
        <w:rPr>
          <w:rFonts w:ascii="Times New Roman" w:hAnsi="Times New Roman" w:cs="Times New Roman"/>
          <w:b/>
          <w:sz w:val="20"/>
        </w:rPr>
        <w:t>Result:</w:t>
      </w:r>
      <w:r w:rsidRPr="007B5C04">
        <w:rPr>
          <w:rFonts w:ascii="Times New Roman" w:hAnsi="Times New Roman" w:cs="Times New Roman"/>
          <w:sz w:val="20"/>
        </w:rPr>
        <w:t xml:space="preserve"> Alcohol misuse has significantly loaded onto th</w:t>
      </w:r>
      <w:r>
        <w:rPr>
          <w:rFonts w:ascii="Times New Roman" w:hAnsi="Times New Roman" w:cs="Times New Roman"/>
          <w:sz w:val="20"/>
        </w:rPr>
        <w:t>e second-order common factor (β</w:t>
      </w:r>
      <w:r w:rsidRPr="007B5C04">
        <w:rPr>
          <w:rFonts w:ascii="Times New Roman" w:hAnsi="Times New Roman" w:cs="Times New Roman"/>
          <w:sz w:val="20"/>
        </w:rPr>
        <w:t xml:space="preserve">=0.21, p&lt;0.001) with symptoms of PTSD and depression. Cumulative trauma is associated with this co morbid 'poor mental health' defining depression, PTSD and alcohol misuse </w:t>
      </w:r>
      <w:r>
        <w:rPr>
          <w:rFonts w:ascii="Times New Roman" w:hAnsi="Times New Roman" w:cs="Times New Roman"/>
          <w:sz w:val="20"/>
        </w:rPr>
        <w:t>both directly (β=0.76, p&lt;0.001)</w:t>
      </w:r>
      <w:r w:rsidRPr="007B5C04">
        <w:rPr>
          <w:rFonts w:ascii="Times New Roman" w:hAnsi="Times New Roman" w:cs="Times New Roman"/>
          <w:sz w:val="20"/>
        </w:rPr>
        <w:t xml:space="preserve"> and indirectly through psychological and social protective factors (indirect standardized coefficient=0.153, p=0.002) in a model which fitted to the current</w:t>
      </w:r>
      <w:r>
        <w:rPr>
          <w:rFonts w:ascii="Times New Roman" w:hAnsi="Times New Roman" w:cs="Times New Roman"/>
          <w:sz w:val="20"/>
        </w:rPr>
        <w:t xml:space="preserve"> data [χ2/</w:t>
      </w:r>
      <w:proofErr w:type="spellStart"/>
      <w:r>
        <w:rPr>
          <w:rFonts w:ascii="Times New Roman" w:hAnsi="Times New Roman" w:cs="Times New Roman"/>
          <w:sz w:val="20"/>
        </w:rPr>
        <w:t>df</w:t>
      </w:r>
      <w:proofErr w:type="spellEnd"/>
      <w:r w:rsidRPr="007B5C04">
        <w:rPr>
          <w:rFonts w:ascii="Times New Roman" w:hAnsi="Times New Roman" w:cs="Times New Roman"/>
          <w:sz w:val="20"/>
        </w:rPr>
        <w:t>=2.50</w:t>
      </w:r>
      <w:r>
        <w:rPr>
          <w:rFonts w:ascii="Times New Roman" w:hAnsi="Times New Roman" w:cs="Times New Roman"/>
          <w:sz w:val="20"/>
        </w:rPr>
        <w:t>8, CFI=0.868; TLI=0.855, RMSEA=</w:t>
      </w:r>
      <w:r w:rsidRPr="007B5C04">
        <w:rPr>
          <w:rFonts w:ascii="Times New Roman" w:hAnsi="Times New Roman" w:cs="Times New Roman"/>
          <w:sz w:val="20"/>
        </w:rPr>
        <w:t>0.052 (0.055 0.066)].</w:t>
      </w:r>
      <w:r w:rsidR="005F4986">
        <w:rPr>
          <w:rFonts w:ascii="Times New Roman" w:hAnsi="Times New Roman" w:cs="Times New Roman"/>
          <w:sz w:val="20"/>
        </w:rPr>
        <w:t xml:space="preserve"> </w:t>
      </w:r>
    </w:p>
    <w:p w:rsidR="007B5C04" w:rsidRDefault="007B5C04" w:rsidP="005F4986">
      <w:pPr>
        <w:spacing w:after="160"/>
        <w:jc w:val="both"/>
        <w:rPr>
          <w:rFonts w:ascii="Times New Roman" w:hAnsi="Times New Roman" w:cs="Times New Roman"/>
          <w:sz w:val="20"/>
        </w:rPr>
      </w:pPr>
      <w:r w:rsidRPr="007B5C04">
        <w:rPr>
          <w:rFonts w:ascii="Times New Roman" w:hAnsi="Times New Roman" w:cs="Times New Roman"/>
          <w:b/>
          <w:sz w:val="20"/>
        </w:rPr>
        <w:t>Conclusion:</w:t>
      </w:r>
      <w:r w:rsidRPr="007B5C04">
        <w:rPr>
          <w:rFonts w:ascii="Times New Roman" w:hAnsi="Times New Roman" w:cs="Times New Roman"/>
          <w:sz w:val="20"/>
        </w:rPr>
        <w:t xml:space="preserve"> Cumulative trauma has directly and indirectly predicted poor mental health. Integrated assessment and intervention of alcohol misuse should be considered in refugee mental health care. </w:t>
      </w:r>
    </w:p>
    <w:p w:rsidR="007B5C04" w:rsidRDefault="007B5C04" w:rsidP="005F4986">
      <w:pPr>
        <w:spacing w:after="160"/>
        <w:jc w:val="both"/>
        <w:rPr>
          <w:rFonts w:ascii="Times New Roman" w:hAnsi="Times New Roman" w:cs="Times New Roman"/>
          <w:sz w:val="20"/>
        </w:rPr>
      </w:pPr>
      <w:r w:rsidRPr="007B5C04">
        <w:rPr>
          <w:rFonts w:ascii="Times New Roman" w:hAnsi="Times New Roman" w:cs="Times New Roman"/>
          <w:b/>
          <w:sz w:val="20"/>
        </w:rPr>
        <w:t>Keywords:</w:t>
      </w:r>
      <w:r w:rsidRPr="007B5C04">
        <w:rPr>
          <w:rFonts w:ascii="Times New Roman" w:hAnsi="Times New Roman" w:cs="Times New Roman"/>
          <w:sz w:val="20"/>
        </w:rPr>
        <w:t xml:space="preserve"> Alcohol </w:t>
      </w:r>
      <w:r w:rsidRPr="007B5C04">
        <w:rPr>
          <w:rFonts w:ascii="Times New Roman" w:hAnsi="Times New Roman" w:cs="Times New Roman"/>
          <w:sz w:val="20"/>
        </w:rPr>
        <w:t>misuse</w:t>
      </w:r>
      <w:r w:rsidRPr="007B5C04">
        <w:rPr>
          <w:rFonts w:ascii="Times New Roman" w:hAnsi="Times New Roman" w:cs="Times New Roman"/>
          <w:sz w:val="20"/>
        </w:rPr>
        <w:t xml:space="preserve">, Poor </w:t>
      </w:r>
      <w:r w:rsidRPr="007B5C04">
        <w:rPr>
          <w:rFonts w:ascii="Times New Roman" w:hAnsi="Times New Roman" w:cs="Times New Roman"/>
          <w:sz w:val="20"/>
        </w:rPr>
        <w:t>mental health</w:t>
      </w:r>
      <w:r w:rsidRPr="007B5C04">
        <w:rPr>
          <w:rFonts w:ascii="Times New Roman" w:hAnsi="Times New Roman" w:cs="Times New Roman"/>
          <w:sz w:val="20"/>
        </w:rPr>
        <w:t xml:space="preserve">, Cumulative </w:t>
      </w:r>
      <w:r w:rsidRPr="007B5C04">
        <w:rPr>
          <w:rFonts w:ascii="Times New Roman" w:hAnsi="Times New Roman" w:cs="Times New Roman"/>
          <w:sz w:val="20"/>
        </w:rPr>
        <w:t>trauma</w:t>
      </w:r>
      <w:r w:rsidRPr="007B5C04">
        <w:rPr>
          <w:rFonts w:ascii="Times New Roman" w:hAnsi="Times New Roman" w:cs="Times New Roman"/>
          <w:sz w:val="20"/>
        </w:rPr>
        <w:t xml:space="preserve">, Eritrean </w:t>
      </w:r>
      <w:r w:rsidRPr="007B5C04">
        <w:rPr>
          <w:rFonts w:ascii="Times New Roman" w:hAnsi="Times New Roman" w:cs="Times New Roman"/>
          <w:sz w:val="20"/>
        </w:rPr>
        <w:t>refugees</w:t>
      </w:r>
      <w:r w:rsidRPr="007B5C04">
        <w:rPr>
          <w:rFonts w:ascii="Times New Roman" w:hAnsi="Times New Roman" w:cs="Times New Roman"/>
          <w:sz w:val="20"/>
        </w:rPr>
        <w:t xml:space="preserve">, Structural </w:t>
      </w:r>
      <w:r w:rsidRPr="007B5C04">
        <w:rPr>
          <w:rFonts w:ascii="Times New Roman" w:hAnsi="Times New Roman" w:cs="Times New Roman"/>
          <w:sz w:val="20"/>
        </w:rPr>
        <w:t>equation modeling</w:t>
      </w:r>
      <w:r w:rsidRPr="007B5C04">
        <w:rPr>
          <w:rFonts w:ascii="Times New Roman" w:hAnsi="Times New Roman" w:cs="Times New Roman"/>
          <w:sz w:val="20"/>
        </w:rPr>
        <w:t>.</w:t>
      </w:r>
    </w:p>
    <w:p w:rsidR="007B5C04" w:rsidRPr="007B5C04" w:rsidRDefault="007B5C04" w:rsidP="005F4986">
      <w:pPr>
        <w:spacing w:after="160"/>
        <w:rPr>
          <w:rFonts w:ascii="Times New Roman" w:hAnsi="Times New Roman" w:cs="Times New Roman"/>
          <w:b/>
          <w:sz w:val="24"/>
        </w:rPr>
      </w:pPr>
      <w:r w:rsidRPr="007B5C04">
        <w:rPr>
          <w:rFonts w:ascii="Times New Roman" w:hAnsi="Times New Roman" w:cs="Times New Roman"/>
          <w:b/>
          <w:sz w:val="24"/>
        </w:rPr>
        <w:t xml:space="preserve">Biography </w:t>
      </w:r>
    </w:p>
    <w:p w:rsidR="007B5C04" w:rsidRPr="007B5C04" w:rsidRDefault="007B5C04" w:rsidP="005F4986">
      <w:pPr>
        <w:spacing w:after="160"/>
        <w:jc w:val="both"/>
        <w:rPr>
          <w:rFonts w:ascii="Times New Roman" w:hAnsi="Times New Roman" w:cs="Times New Roman"/>
          <w:sz w:val="20"/>
        </w:rPr>
      </w:pPr>
      <w:proofErr w:type="spellStart"/>
      <w:r w:rsidRPr="007B5C04">
        <w:rPr>
          <w:rFonts w:ascii="Times New Roman" w:hAnsi="Times New Roman" w:cs="Times New Roman"/>
          <w:sz w:val="20"/>
        </w:rPr>
        <w:t>Berhanie</w:t>
      </w:r>
      <w:proofErr w:type="spellEnd"/>
      <w:r w:rsidRPr="007B5C04">
        <w:rPr>
          <w:rFonts w:ascii="Times New Roman" w:hAnsi="Times New Roman" w:cs="Times New Roman"/>
          <w:sz w:val="20"/>
        </w:rPr>
        <w:t xml:space="preserve"> </w:t>
      </w:r>
      <w:proofErr w:type="spellStart"/>
      <w:r w:rsidRPr="007B5C04">
        <w:rPr>
          <w:rFonts w:ascii="Times New Roman" w:hAnsi="Times New Roman" w:cs="Times New Roman"/>
          <w:sz w:val="20"/>
        </w:rPr>
        <w:t>Getnet</w:t>
      </w:r>
      <w:proofErr w:type="spellEnd"/>
      <w:r w:rsidRPr="007B5C04">
        <w:rPr>
          <w:rFonts w:ascii="Times New Roman" w:hAnsi="Times New Roman" w:cs="Times New Roman"/>
          <w:sz w:val="20"/>
        </w:rPr>
        <w:t xml:space="preserve"> has earned three degrees from Addis Ababa University: Bachelor of Arts degree in Psychology in 1997, M.A degree i</w:t>
      </w:r>
      <w:r>
        <w:rPr>
          <w:rFonts w:ascii="Times New Roman" w:hAnsi="Times New Roman" w:cs="Times New Roman"/>
          <w:sz w:val="20"/>
        </w:rPr>
        <w:t>n Counseling Psychology in 2006</w:t>
      </w:r>
      <w:r w:rsidRPr="007B5C04">
        <w:rPr>
          <w:rFonts w:ascii="Times New Roman" w:hAnsi="Times New Roman" w:cs="Times New Roman"/>
          <w:sz w:val="20"/>
        </w:rPr>
        <w:t xml:space="preserve"> and PhD in Mental health Epidemiology in 2019.</w:t>
      </w:r>
      <w:r w:rsidR="005F4986">
        <w:rPr>
          <w:rFonts w:ascii="Times New Roman" w:hAnsi="Times New Roman" w:cs="Times New Roman"/>
          <w:sz w:val="20"/>
        </w:rPr>
        <w:t xml:space="preserve"> </w:t>
      </w:r>
      <w:r w:rsidRPr="007B5C04">
        <w:rPr>
          <w:rFonts w:ascii="Times New Roman" w:hAnsi="Times New Roman" w:cs="Times New Roman"/>
          <w:sz w:val="20"/>
        </w:rPr>
        <w:t>In addition to his engagement in teaching psychology, mental health and</w:t>
      </w:r>
      <w:r w:rsidR="005F4986">
        <w:rPr>
          <w:rFonts w:ascii="Times New Roman" w:hAnsi="Times New Roman" w:cs="Times New Roman"/>
          <w:sz w:val="20"/>
        </w:rPr>
        <w:t xml:space="preserve"> </w:t>
      </w:r>
      <w:r w:rsidRPr="007B5C04">
        <w:rPr>
          <w:rFonts w:ascii="Times New Roman" w:hAnsi="Times New Roman" w:cs="Times New Roman"/>
          <w:sz w:val="20"/>
        </w:rPr>
        <w:t xml:space="preserve">student research advisement for undergraduate and graduate programs in three Universities of Ethiopia, namely University of Gondar, </w:t>
      </w:r>
      <w:proofErr w:type="spellStart"/>
      <w:r w:rsidRPr="007B5C04">
        <w:rPr>
          <w:rFonts w:ascii="Times New Roman" w:hAnsi="Times New Roman" w:cs="Times New Roman"/>
          <w:sz w:val="20"/>
        </w:rPr>
        <w:t>Jimma</w:t>
      </w:r>
      <w:proofErr w:type="spellEnd"/>
      <w:r w:rsidRPr="007B5C04">
        <w:rPr>
          <w:rFonts w:ascii="Times New Roman" w:hAnsi="Times New Roman" w:cs="Times New Roman"/>
          <w:sz w:val="20"/>
        </w:rPr>
        <w:t xml:space="preserve"> University and Unity University from 2001 to present. </w:t>
      </w:r>
      <w:r>
        <w:rPr>
          <w:rFonts w:ascii="Times New Roman" w:hAnsi="Times New Roman" w:cs="Times New Roman"/>
          <w:sz w:val="20"/>
        </w:rPr>
        <w:t>He</w:t>
      </w:r>
      <w:r w:rsidRPr="007B5C04">
        <w:rPr>
          <w:rFonts w:ascii="Times New Roman" w:hAnsi="Times New Roman" w:cs="Times New Roman"/>
          <w:sz w:val="20"/>
        </w:rPr>
        <w:t xml:space="preserve"> has been actively engaged in rendering professional duties of counseling to clients having psychosocial problems both in universities as well as humanitarian settings. In addition, </w:t>
      </w:r>
      <w:r>
        <w:rPr>
          <w:rFonts w:ascii="Times New Roman" w:hAnsi="Times New Roman" w:cs="Times New Roman"/>
          <w:sz w:val="20"/>
        </w:rPr>
        <w:t>he</w:t>
      </w:r>
      <w:r w:rsidRPr="007B5C04">
        <w:rPr>
          <w:rFonts w:ascii="Times New Roman" w:hAnsi="Times New Roman" w:cs="Times New Roman"/>
          <w:sz w:val="20"/>
        </w:rPr>
        <w:t xml:space="preserve"> has been e</w:t>
      </w:r>
      <w:r>
        <w:rPr>
          <w:rFonts w:ascii="Times New Roman" w:hAnsi="Times New Roman" w:cs="Times New Roman"/>
          <w:sz w:val="20"/>
        </w:rPr>
        <w:t>ngaged in assessment, diagnosis</w:t>
      </w:r>
      <w:r w:rsidRPr="007B5C04">
        <w:rPr>
          <w:rFonts w:ascii="Times New Roman" w:hAnsi="Times New Roman" w:cs="Times New Roman"/>
          <w:sz w:val="20"/>
        </w:rPr>
        <w:t xml:space="preserve"> and research on mental health of Eritrean refugees living in Mai </w:t>
      </w:r>
      <w:proofErr w:type="spellStart"/>
      <w:r w:rsidRPr="007B5C04">
        <w:rPr>
          <w:rFonts w:ascii="Times New Roman" w:hAnsi="Times New Roman" w:cs="Times New Roman"/>
          <w:sz w:val="20"/>
        </w:rPr>
        <w:t>Aini</w:t>
      </w:r>
      <w:proofErr w:type="spellEnd"/>
      <w:r w:rsidRPr="007B5C04">
        <w:rPr>
          <w:rFonts w:ascii="Times New Roman" w:hAnsi="Times New Roman" w:cs="Times New Roman"/>
          <w:sz w:val="20"/>
        </w:rPr>
        <w:t xml:space="preserve"> camp for close to three years under the supervision of his PhD dissertation advisor, professor </w:t>
      </w:r>
      <w:proofErr w:type="spellStart"/>
      <w:r w:rsidRPr="007B5C04">
        <w:rPr>
          <w:rFonts w:ascii="Times New Roman" w:hAnsi="Times New Roman" w:cs="Times New Roman"/>
          <w:sz w:val="20"/>
        </w:rPr>
        <w:t>Atalay</w:t>
      </w:r>
      <w:proofErr w:type="spellEnd"/>
      <w:r w:rsidRPr="007B5C04">
        <w:rPr>
          <w:rFonts w:ascii="Times New Roman" w:hAnsi="Times New Roman" w:cs="Times New Roman"/>
          <w:sz w:val="20"/>
        </w:rPr>
        <w:t xml:space="preserve"> </w:t>
      </w:r>
      <w:proofErr w:type="spellStart"/>
      <w:r w:rsidRPr="007B5C04">
        <w:rPr>
          <w:rFonts w:ascii="Times New Roman" w:hAnsi="Times New Roman" w:cs="Times New Roman"/>
          <w:sz w:val="20"/>
        </w:rPr>
        <w:t>Alem</w:t>
      </w:r>
      <w:proofErr w:type="spellEnd"/>
      <w:r w:rsidRPr="007B5C04">
        <w:rPr>
          <w:rFonts w:ascii="Times New Roman" w:hAnsi="Times New Roman" w:cs="Times New Roman"/>
          <w:sz w:val="20"/>
        </w:rPr>
        <w:t xml:space="preserve"> (based in Addis Ababa University) and mentored by Dr. Peter </w:t>
      </w:r>
      <w:proofErr w:type="spellStart"/>
      <w:r w:rsidRPr="007B5C04">
        <w:rPr>
          <w:rFonts w:ascii="Times New Roman" w:hAnsi="Times New Roman" w:cs="Times New Roman"/>
          <w:sz w:val="20"/>
        </w:rPr>
        <w:t>Ventevogel</w:t>
      </w:r>
      <w:proofErr w:type="spellEnd"/>
      <w:r w:rsidRPr="007B5C04">
        <w:rPr>
          <w:rFonts w:ascii="Times New Roman" w:hAnsi="Times New Roman" w:cs="Times New Roman"/>
          <w:sz w:val="20"/>
        </w:rPr>
        <w:t xml:space="preserve">, a senior mental health officer in UNHCR (based in Switzerland) from 2013 to 2018 as part of his PhD field research work. Moreover, </w:t>
      </w:r>
      <w:r>
        <w:rPr>
          <w:rFonts w:ascii="Times New Roman" w:hAnsi="Times New Roman" w:cs="Times New Roman"/>
          <w:sz w:val="20"/>
        </w:rPr>
        <w:t>he</w:t>
      </w:r>
      <w:r w:rsidRPr="007B5C04">
        <w:rPr>
          <w:rFonts w:ascii="Times New Roman" w:hAnsi="Times New Roman" w:cs="Times New Roman"/>
          <w:sz w:val="20"/>
        </w:rPr>
        <w:t xml:space="preserve"> is currently an assistant professor of mental health epidemiology at the department of psychiatry in college of medicine and health sciences, University of Gondar. Besides his duties of engagement in the development of PhD curriculum and research advisement to graduate students, </w:t>
      </w:r>
      <w:r>
        <w:rPr>
          <w:rFonts w:ascii="Times New Roman" w:hAnsi="Times New Roman" w:cs="Times New Roman"/>
          <w:sz w:val="20"/>
        </w:rPr>
        <w:t>he</w:t>
      </w:r>
      <w:r w:rsidRPr="007B5C04">
        <w:rPr>
          <w:rFonts w:ascii="Times New Roman" w:hAnsi="Times New Roman" w:cs="Times New Roman"/>
          <w:sz w:val="20"/>
        </w:rPr>
        <w:t xml:space="preserve"> is currently offering courses including advanced psychotherapy and psychosocial implications of mental health to post graduate students of mental health. Simultaneously, </w:t>
      </w:r>
      <w:r>
        <w:rPr>
          <w:rFonts w:ascii="Times New Roman" w:hAnsi="Times New Roman" w:cs="Times New Roman"/>
          <w:sz w:val="20"/>
        </w:rPr>
        <w:t>he</w:t>
      </w:r>
      <w:r w:rsidRPr="007B5C04">
        <w:rPr>
          <w:rFonts w:ascii="Times New Roman" w:hAnsi="Times New Roman" w:cs="Times New Roman"/>
          <w:sz w:val="20"/>
        </w:rPr>
        <w:t xml:space="preserve"> is also working as senior consultant of psychotherapy at present time in University of Gondar Specialized Hospital and </w:t>
      </w:r>
      <w:r w:rsidRPr="007B5C04">
        <w:rPr>
          <w:rFonts w:ascii="Times New Roman" w:hAnsi="Times New Roman" w:cs="Times New Roman"/>
          <w:sz w:val="20"/>
        </w:rPr>
        <w:t>provides</w:t>
      </w:r>
      <w:r w:rsidRPr="007B5C04">
        <w:rPr>
          <w:rFonts w:ascii="Times New Roman" w:hAnsi="Times New Roman" w:cs="Times New Roman"/>
          <w:sz w:val="20"/>
        </w:rPr>
        <w:t xml:space="preserve"> varieties of psychotherapeutic and psychosocial intervention services to the needy patients suffering from mental health problems.</w:t>
      </w:r>
      <w:bookmarkEnd w:id="0"/>
    </w:p>
    <w:sectPr w:rsidR="007B5C04" w:rsidRPr="007B5C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C04"/>
    <w:rsid w:val="00474203"/>
    <w:rsid w:val="00535872"/>
    <w:rsid w:val="005F4986"/>
    <w:rsid w:val="007B5C04"/>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2022-12-29T12:22:00Z</dcterms:created>
  <dcterms:modified xsi:type="dcterms:W3CDTF">2022-12-29T12:36:00Z</dcterms:modified>
</cp:coreProperties>
</file>