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B8" w:rsidRPr="00E52BB8" w:rsidRDefault="00E52BB8" w:rsidP="00E52BB8">
      <w:pPr>
        <w:rPr>
          <w:rFonts w:ascii="Times New Roman" w:hAnsi="Times New Roman" w:cs="Times New Roman"/>
          <w:b/>
          <w:sz w:val="32"/>
        </w:rPr>
      </w:pPr>
      <w:r w:rsidRPr="00E52BB8">
        <w:rPr>
          <w:rFonts w:ascii="Times New Roman" w:hAnsi="Times New Roman" w:cs="Times New Roman"/>
          <w:b/>
          <w:sz w:val="32"/>
        </w:rPr>
        <w:t xml:space="preserve">The </w:t>
      </w:r>
      <w:r w:rsidRPr="00E52BB8">
        <w:rPr>
          <w:rFonts w:ascii="Times New Roman" w:hAnsi="Times New Roman" w:cs="Times New Roman"/>
          <w:b/>
          <w:sz w:val="32"/>
        </w:rPr>
        <w:t xml:space="preserve">impact </w:t>
      </w:r>
      <w:r w:rsidRPr="00E52BB8">
        <w:rPr>
          <w:rFonts w:ascii="Times New Roman" w:hAnsi="Times New Roman" w:cs="Times New Roman"/>
          <w:b/>
          <w:sz w:val="32"/>
        </w:rPr>
        <w:t xml:space="preserve">of COVID-19 on the </w:t>
      </w:r>
      <w:r w:rsidRPr="00E52BB8">
        <w:rPr>
          <w:rFonts w:ascii="Times New Roman" w:hAnsi="Times New Roman" w:cs="Times New Roman"/>
          <w:b/>
          <w:sz w:val="32"/>
        </w:rPr>
        <w:t xml:space="preserve">mental health </w:t>
      </w:r>
      <w:r w:rsidRPr="00E52BB8">
        <w:rPr>
          <w:rFonts w:ascii="Times New Roman" w:hAnsi="Times New Roman" w:cs="Times New Roman"/>
          <w:b/>
          <w:sz w:val="32"/>
        </w:rPr>
        <w:t xml:space="preserve">of the </w:t>
      </w:r>
      <w:r w:rsidRPr="00E52BB8">
        <w:rPr>
          <w:rFonts w:ascii="Times New Roman" w:hAnsi="Times New Roman" w:cs="Times New Roman"/>
          <w:b/>
          <w:sz w:val="32"/>
        </w:rPr>
        <w:t>western populace</w:t>
      </w:r>
      <w:r w:rsidRPr="00E52BB8">
        <w:rPr>
          <w:rFonts w:ascii="Times New Roman" w:hAnsi="Times New Roman" w:cs="Times New Roman"/>
          <w:b/>
          <w:sz w:val="32"/>
        </w:rPr>
        <w:t xml:space="preserve">: A </w:t>
      </w:r>
      <w:r w:rsidRPr="00E52BB8">
        <w:rPr>
          <w:rFonts w:ascii="Times New Roman" w:hAnsi="Times New Roman" w:cs="Times New Roman"/>
          <w:b/>
          <w:sz w:val="32"/>
        </w:rPr>
        <w:t xml:space="preserve">model </w:t>
      </w:r>
      <w:r w:rsidRPr="00E52BB8">
        <w:rPr>
          <w:rFonts w:ascii="Times New Roman" w:hAnsi="Times New Roman" w:cs="Times New Roman"/>
          <w:b/>
          <w:sz w:val="32"/>
        </w:rPr>
        <w:t xml:space="preserve">for the </w:t>
      </w:r>
      <w:r w:rsidRPr="00E52BB8">
        <w:rPr>
          <w:rFonts w:ascii="Times New Roman" w:hAnsi="Times New Roman" w:cs="Times New Roman"/>
          <w:b/>
          <w:sz w:val="32"/>
        </w:rPr>
        <w:t xml:space="preserve">examination </w:t>
      </w:r>
      <w:r w:rsidRPr="00E52BB8">
        <w:rPr>
          <w:rFonts w:ascii="Times New Roman" w:hAnsi="Times New Roman" w:cs="Times New Roman"/>
          <w:b/>
          <w:sz w:val="32"/>
        </w:rPr>
        <w:t xml:space="preserve">of the </w:t>
      </w:r>
      <w:r w:rsidRPr="00E52BB8">
        <w:rPr>
          <w:rFonts w:ascii="Times New Roman" w:hAnsi="Times New Roman" w:cs="Times New Roman"/>
          <w:b/>
          <w:sz w:val="32"/>
        </w:rPr>
        <w:t xml:space="preserve">virus’s global impacts </w:t>
      </w:r>
      <w:r w:rsidRPr="00E52BB8">
        <w:rPr>
          <w:rFonts w:ascii="Times New Roman" w:hAnsi="Times New Roman" w:cs="Times New Roman"/>
          <w:b/>
          <w:sz w:val="32"/>
        </w:rPr>
        <w:t xml:space="preserve">on </w:t>
      </w:r>
      <w:r w:rsidRPr="00E52BB8">
        <w:rPr>
          <w:rFonts w:ascii="Times New Roman" w:hAnsi="Times New Roman" w:cs="Times New Roman"/>
          <w:b/>
          <w:sz w:val="32"/>
        </w:rPr>
        <w:t>mental health</w:t>
      </w:r>
    </w:p>
    <w:p w:rsidR="00E52BB8" w:rsidRPr="00E52BB8" w:rsidRDefault="00E52BB8" w:rsidP="00E52BB8">
      <w:pPr>
        <w:rPr>
          <w:rFonts w:ascii="Times New Roman" w:hAnsi="Times New Roman" w:cs="Times New Roman"/>
          <w:sz w:val="24"/>
        </w:rPr>
      </w:pPr>
      <w:proofErr w:type="spellStart"/>
      <w:r w:rsidRPr="00E52BB8">
        <w:rPr>
          <w:rFonts w:ascii="Times New Roman" w:hAnsi="Times New Roman" w:cs="Times New Roman"/>
          <w:sz w:val="24"/>
        </w:rPr>
        <w:t>Uchenna</w:t>
      </w:r>
      <w:proofErr w:type="spellEnd"/>
      <w:r w:rsidRPr="00E52B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2BB8">
        <w:rPr>
          <w:rFonts w:ascii="Times New Roman" w:hAnsi="Times New Roman" w:cs="Times New Roman"/>
          <w:sz w:val="24"/>
        </w:rPr>
        <w:t>Iloghalu</w:t>
      </w:r>
      <w:proofErr w:type="spellEnd"/>
    </w:p>
    <w:p w:rsidR="00E52BB8" w:rsidRPr="00E52BB8" w:rsidRDefault="00E52BB8" w:rsidP="00E52BB8">
      <w:pPr>
        <w:rPr>
          <w:rFonts w:ascii="Times New Roman" w:hAnsi="Times New Roman" w:cs="Times New Roman"/>
        </w:rPr>
      </w:pPr>
      <w:r w:rsidRPr="00E52BB8">
        <w:rPr>
          <w:rFonts w:ascii="Times New Roman" w:hAnsi="Times New Roman" w:cs="Times New Roman"/>
        </w:rPr>
        <w:t>Guildford College, USA</w:t>
      </w:r>
    </w:p>
    <w:p w:rsidR="00E52BB8" w:rsidRPr="00E52BB8" w:rsidRDefault="00E52BB8" w:rsidP="00E52BB8">
      <w:pPr>
        <w:jc w:val="center"/>
        <w:rPr>
          <w:rFonts w:ascii="Times New Roman" w:hAnsi="Times New Roman" w:cs="Times New Roman"/>
          <w:b/>
          <w:sz w:val="24"/>
        </w:rPr>
      </w:pPr>
      <w:r w:rsidRPr="00E52BB8">
        <w:rPr>
          <w:rFonts w:ascii="Times New Roman" w:hAnsi="Times New Roman" w:cs="Times New Roman"/>
          <w:b/>
          <w:sz w:val="24"/>
        </w:rPr>
        <w:t>Abstract</w:t>
      </w:r>
    </w:p>
    <w:p w:rsidR="00474203" w:rsidRDefault="00E52BB8" w:rsidP="00E52BB8">
      <w:pPr>
        <w:jc w:val="both"/>
        <w:rPr>
          <w:rFonts w:ascii="Times New Roman" w:hAnsi="Times New Roman" w:cs="Times New Roman"/>
          <w:sz w:val="20"/>
        </w:rPr>
      </w:pPr>
      <w:r w:rsidRPr="00E52BB8">
        <w:rPr>
          <w:rFonts w:ascii="Times New Roman" w:hAnsi="Times New Roman" w:cs="Times New Roman"/>
          <w:sz w:val="20"/>
        </w:rPr>
        <w:t>COVID-19 has had lasting impacts on the physical and mental health of the global community. These impacts are multifaceted and spring from a range of physiological, psychological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economic origins. This review sought to demonstrate evidence of the damaging consequences that COVID-19 and its related effects have had on mental health. The findings showed significant increases in numbers of individuals seeking mental health care, experiencing negative mental health symptoms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opting for medication management of mental health symptoms. In this review, we explore logistical aspects of both present and prospective zoonotic disease spillover events, as this information is </w:t>
      </w:r>
      <w:r>
        <w:rPr>
          <w:rFonts w:ascii="Times New Roman" w:hAnsi="Times New Roman" w:cs="Times New Roman"/>
          <w:sz w:val="20"/>
        </w:rPr>
        <w:t xml:space="preserve">a </w:t>
      </w:r>
      <w:r w:rsidRPr="00E52BB8">
        <w:rPr>
          <w:rFonts w:ascii="Times New Roman" w:hAnsi="Times New Roman" w:cs="Times New Roman"/>
          <w:sz w:val="20"/>
        </w:rPr>
        <w:t>key to mitigating future pandemic events. Furthermo</w:t>
      </w:r>
      <w:bookmarkStart w:id="0" w:name="_GoBack"/>
      <w:bookmarkEnd w:id="0"/>
      <w:r w:rsidRPr="00E52BB8">
        <w:rPr>
          <w:rFonts w:ascii="Times New Roman" w:hAnsi="Times New Roman" w:cs="Times New Roman"/>
          <w:sz w:val="20"/>
        </w:rPr>
        <w:t>re, we summarize current knowledge of the impact of COVID-19 on mental health of the populations of Western countries such as the United States, the United Kingdom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Italy. Moreover, we discuss the influence of racial disparities in delivery of healthcare in the United States and their effects on the quality of, access to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awareness of mental health care. Our awareness of these issues has the potential to inform further research, aid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funding to the populations where it is most needed. Finally, we make recommendations for the direction of further research based on the findings of this article.</w:t>
      </w:r>
    </w:p>
    <w:p w:rsidR="00E52BB8" w:rsidRPr="00E52BB8" w:rsidRDefault="00E52BB8" w:rsidP="00E52BB8">
      <w:pPr>
        <w:rPr>
          <w:rFonts w:ascii="Times New Roman" w:hAnsi="Times New Roman" w:cs="Times New Roman"/>
          <w:b/>
          <w:sz w:val="24"/>
        </w:rPr>
      </w:pPr>
      <w:r w:rsidRPr="00E52BB8">
        <w:rPr>
          <w:rFonts w:ascii="Times New Roman" w:hAnsi="Times New Roman" w:cs="Times New Roman"/>
          <w:b/>
          <w:sz w:val="24"/>
        </w:rPr>
        <w:t>Biography</w:t>
      </w:r>
    </w:p>
    <w:p w:rsidR="00E52BB8" w:rsidRPr="00E52BB8" w:rsidRDefault="00E52BB8" w:rsidP="00E52BB8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Uchenna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Iloghalu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E52BB8">
        <w:rPr>
          <w:rFonts w:ascii="Times New Roman" w:hAnsi="Times New Roman" w:cs="Times New Roman"/>
          <w:sz w:val="20"/>
        </w:rPr>
        <w:t>is a visiting Assistant Professor of Biology in the Department of Biology at Guildford College, Greensboro, North Carolina, USA. She received her PhD in Applied Science and Technology with a concentration in Bioscience from North Carolina Agricultural and Technical State University, Greensboro North Carolina USA. Her research interests lie in the broad areas of Microbiology, Virology and Bioinformatics.</w:t>
      </w:r>
      <w:r>
        <w:rPr>
          <w:rFonts w:ascii="Times New Roman" w:hAnsi="Times New Roman" w:cs="Times New Roman"/>
          <w:sz w:val="20"/>
        </w:rPr>
        <w:t xml:space="preserve"> </w:t>
      </w:r>
      <w:r w:rsidRPr="00E52BB8">
        <w:rPr>
          <w:rFonts w:ascii="Times New Roman" w:hAnsi="Times New Roman" w:cs="Times New Roman"/>
          <w:sz w:val="20"/>
        </w:rPr>
        <w:t>Specifically, her research focuses on the following areas: (1) the use of plant extracts as antimicrobials, (2) the use of plant extracts as antiviral agents and (3) understanding the impact of viruses on mental health.</w:t>
      </w:r>
      <w:r>
        <w:rPr>
          <w:rFonts w:ascii="Times New Roman" w:hAnsi="Times New Roman" w:cs="Times New Roman"/>
          <w:sz w:val="20"/>
        </w:rPr>
        <w:t xml:space="preserve"> She</w:t>
      </w:r>
      <w:r w:rsidRPr="00E52BB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has </w:t>
      </w:r>
      <w:r w:rsidRPr="00E52BB8">
        <w:rPr>
          <w:rFonts w:ascii="Times New Roman" w:hAnsi="Times New Roman" w:cs="Times New Roman"/>
          <w:sz w:val="20"/>
        </w:rPr>
        <w:t>several published papers in scientific journal such as AIMS Microbiology, Journal of Mental Health and Clinical Psychology, American Journal of Primatology and Advances in Microbiology.</w:t>
      </w:r>
      <w:r>
        <w:rPr>
          <w:rFonts w:ascii="Times New Roman" w:hAnsi="Times New Roman" w:cs="Times New Roman"/>
          <w:sz w:val="20"/>
        </w:rPr>
        <w:t xml:space="preserve"> </w:t>
      </w:r>
      <w:r w:rsidRPr="00E52BB8">
        <w:rPr>
          <w:rFonts w:ascii="Times New Roman" w:hAnsi="Times New Roman" w:cs="Times New Roman"/>
          <w:sz w:val="20"/>
        </w:rPr>
        <w:t>She is a certified effective college educator as recognized by, ‘The Association of College and University Educators and the American Council on Education’ (ACUE &amp; ACE). Some of the Effective Practice Frameworks of her training include designing learner-centered and equitable courses, establishing a productive learning environment, using active learning strategies, promoting higher order thinking</w:t>
      </w:r>
      <w:r>
        <w:rPr>
          <w:rFonts w:ascii="Times New Roman" w:hAnsi="Times New Roman" w:cs="Times New Roman"/>
          <w:sz w:val="20"/>
        </w:rPr>
        <w:t xml:space="preserve"> and</w:t>
      </w:r>
      <w:r w:rsidRPr="00E52BB8">
        <w:rPr>
          <w:rFonts w:ascii="Times New Roman" w:hAnsi="Times New Roman" w:cs="Times New Roman"/>
          <w:sz w:val="20"/>
        </w:rPr>
        <w:t xml:space="preserve"> assessing in ways that inform and promote deeper levels of learning. </w:t>
      </w:r>
      <w:r>
        <w:rPr>
          <w:rFonts w:ascii="Times New Roman" w:hAnsi="Times New Roman" w:cs="Times New Roman"/>
          <w:sz w:val="20"/>
        </w:rPr>
        <w:t>She</w:t>
      </w:r>
      <w:r w:rsidRPr="00E52BB8">
        <w:rPr>
          <w:rFonts w:ascii="Times New Roman" w:hAnsi="Times New Roman" w:cs="Times New Roman"/>
          <w:sz w:val="20"/>
        </w:rPr>
        <w:t xml:space="preserve"> participated in the training conducted by the Center for the Advancement of Liberal Arts and STEM (CALAS) at Fayetteville State University where she served as a participant and a faculty advisor. She has completed a partner instructor course on Tiny Earth, a platform of faculties that share ideas on the best approach to meet student research needs</w:t>
      </w:r>
      <w:r>
        <w:rPr>
          <w:rFonts w:ascii="Times New Roman" w:hAnsi="Times New Roman" w:cs="Times New Roman"/>
          <w:sz w:val="20"/>
        </w:rPr>
        <w:t>.</w:t>
      </w:r>
    </w:p>
    <w:sectPr w:rsidR="00E52BB8" w:rsidRPr="00E52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B8"/>
    <w:rsid w:val="0032354D"/>
    <w:rsid w:val="00474203"/>
    <w:rsid w:val="00535872"/>
    <w:rsid w:val="00924B33"/>
    <w:rsid w:val="00E5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2023-05-11T06:41:00Z</dcterms:created>
  <dcterms:modified xsi:type="dcterms:W3CDTF">2023-05-11T06:50:00Z</dcterms:modified>
</cp:coreProperties>
</file>