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365" w:rsidRPr="008F3365" w:rsidRDefault="008F3365" w:rsidP="008F3365">
      <w:pPr>
        <w:rPr>
          <w:rFonts w:ascii="Times New Roman" w:hAnsi="Times New Roman" w:cs="Times New Roman"/>
          <w:b/>
          <w:sz w:val="32"/>
        </w:rPr>
      </w:pPr>
      <w:r w:rsidRPr="008F3365">
        <w:rPr>
          <w:rFonts w:ascii="Times New Roman" w:hAnsi="Times New Roman" w:cs="Times New Roman"/>
          <w:b/>
          <w:sz w:val="32"/>
        </w:rPr>
        <w:t>Effects of exercise programs in older adults with muscle wasting: A systematic review and meta-analysis: Effects of exercise programs in muscle wasting</w:t>
      </w:r>
    </w:p>
    <w:p w:rsidR="008F3365" w:rsidRPr="008F3365" w:rsidRDefault="008F3365" w:rsidP="008F3365">
      <w:pPr>
        <w:rPr>
          <w:rFonts w:ascii="Times New Roman" w:hAnsi="Times New Roman" w:cs="Times New Roman"/>
          <w:sz w:val="24"/>
        </w:rPr>
      </w:pPr>
      <w:r w:rsidRPr="008F3365">
        <w:rPr>
          <w:rFonts w:ascii="Times New Roman" w:hAnsi="Times New Roman" w:cs="Times New Roman"/>
          <w:sz w:val="24"/>
        </w:rPr>
        <w:t>Hsiang-Jung Ni</w:t>
      </w:r>
      <w:r>
        <w:rPr>
          <w:rFonts w:ascii="Times New Roman" w:hAnsi="Times New Roman" w:cs="Times New Roman"/>
          <w:sz w:val="24"/>
        </w:rPr>
        <w:t>*</w:t>
      </w:r>
      <w:r w:rsidRPr="008F3365">
        <w:rPr>
          <w:rFonts w:ascii="Times New Roman" w:hAnsi="Times New Roman" w:cs="Times New Roman"/>
          <w:sz w:val="24"/>
        </w:rPr>
        <w:t xml:space="preserve"> and </w:t>
      </w:r>
      <w:proofErr w:type="spellStart"/>
      <w:r w:rsidRPr="008F3365">
        <w:rPr>
          <w:rFonts w:ascii="Times New Roman" w:hAnsi="Times New Roman" w:cs="Times New Roman"/>
          <w:sz w:val="24"/>
        </w:rPr>
        <w:t>Heng-Hsin</w:t>
      </w:r>
      <w:proofErr w:type="spellEnd"/>
      <w:r w:rsidRPr="008F3365">
        <w:rPr>
          <w:rFonts w:ascii="Times New Roman" w:hAnsi="Times New Roman" w:cs="Times New Roman"/>
          <w:sz w:val="24"/>
        </w:rPr>
        <w:t xml:space="preserve"> Tung</w:t>
      </w:r>
    </w:p>
    <w:p w:rsidR="008F3365" w:rsidRPr="008F3365" w:rsidRDefault="008F3365" w:rsidP="008F3365">
      <w:pPr>
        <w:rPr>
          <w:rFonts w:ascii="Times New Roman" w:hAnsi="Times New Roman" w:cs="Times New Roman"/>
        </w:rPr>
      </w:pPr>
      <w:r w:rsidRPr="008F3365">
        <w:rPr>
          <w:rFonts w:ascii="Times New Roman" w:hAnsi="Times New Roman" w:cs="Times New Roman"/>
        </w:rPr>
        <w:t xml:space="preserve">National Yang Ming </w:t>
      </w:r>
      <w:proofErr w:type="spellStart"/>
      <w:r w:rsidRPr="008F3365">
        <w:rPr>
          <w:rFonts w:ascii="Times New Roman" w:hAnsi="Times New Roman" w:cs="Times New Roman"/>
        </w:rPr>
        <w:t>Chiao</w:t>
      </w:r>
      <w:proofErr w:type="spellEnd"/>
      <w:r w:rsidRPr="008F3365">
        <w:rPr>
          <w:rFonts w:ascii="Times New Roman" w:hAnsi="Times New Roman" w:cs="Times New Roman"/>
        </w:rPr>
        <w:t xml:space="preserve"> Tung University</w:t>
      </w:r>
      <w:r w:rsidRPr="008F3365">
        <w:rPr>
          <w:rFonts w:ascii="Times New Roman" w:hAnsi="Times New Roman" w:cs="Times New Roman"/>
        </w:rPr>
        <w:t xml:space="preserve">, Taiwan </w:t>
      </w:r>
    </w:p>
    <w:p w:rsidR="008F3365" w:rsidRPr="008F3365" w:rsidRDefault="008F3365" w:rsidP="008F3365">
      <w:pPr>
        <w:jc w:val="center"/>
        <w:rPr>
          <w:rFonts w:ascii="Times New Roman" w:hAnsi="Times New Roman" w:cs="Times New Roman"/>
          <w:b/>
          <w:sz w:val="24"/>
        </w:rPr>
      </w:pPr>
      <w:r w:rsidRPr="008F3365">
        <w:rPr>
          <w:rFonts w:ascii="Times New Roman" w:hAnsi="Times New Roman" w:cs="Times New Roman"/>
          <w:b/>
          <w:sz w:val="24"/>
        </w:rPr>
        <w:t>Abstract</w:t>
      </w:r>
    </w:p>
    <w:p w:rsidR="00474203" w:rsidRDefault="008F3365" w:rsidP="008F3365">
      <w:pPr>
        <w:jc w:val="both"/>
        <w:rPr>
          <w:rFonts w:ascii="Times New Roman" w:hAnsi="Times New Roman" w:cs="Times New Roman"/>
          <w:sz w:val="20"/>
        </w:rPr>
      </w:pPr>
      <w:r w:rsidRPr="008F3365">
        <w:rPr>
          <w:rFonts w:ascii="Times New Roman" w:hAnsi="Times New Roman" w:cs="Times New Roman"/>
          <w:sz w:val="20"/>
        </w:rPr>
        <w:t xml:space="preserve">Muscle </w:t>
      </w:r>
      <w:r w:rsidRPr="008F3365">
        <w:rPr>
          <w:rFonts w:ascii="Times New Roman" w:hAnsi="Times New Roman" w:cs="Times New Roman"/>
          <w:sz w:val="20"/>
        </w:rPr>
        <w:t xml:space="preserve">Wasting </w:t>
      </w:r>
      <w:r w:rsidRPr="008F3365">
        <w:rPr>
          <w:rFonts w:ascii="Times New Roman" w:hAnsi="Times New Roman" w:cs="Times New Roman"/>
          <w:sz w:val="20"/>
        </w:rPr>
        <w:t>(MW) is a serious complication that affects a large proportion of patients with heart failure. Currently, there is no specific treatment to reverse the course of MW. This systematic review aimed to evaluate the effects of exercise interventions on body composition, muscle strength</w:t>
      </w:r>
      <w:r>
        <w:rPr>
          <w:rFonts w:ascii="Times New Roman" w:hAnsi="Times New Roman" w:cs="Times New Roman"/>
          <w:sz w:val="20"/>
        </w:rPr>
        <w:t xml:space="preserve"> and</w:t>
      </w:r>
      <w:r w:rsidRPr="008F3365">
        <w:rPr>
          <w:rFonts w:ascii="Times New Roman" w:hAnsi="Times New Roman" w:cs="Times New Roman"/>
          <w:sz w:val="20"/>
        </w:rPr>
        <w:t xml:space="preserve"> physical performance in older adults with MW. We performed literature searches for articles published from 2010 to April 30, 2021, in the PubMed, CINAHL, EMBASE, Cochrane Library</w:t>
      </w:r>
      <w:r>
        <w:rPr>
          <w:rFonts w:ascii="Times New Roman" w:hAnsi="Times New Roman" w:cs="Times New Roman"/>
          <w:sz w:val="20"/>
        </w:rPr>
        <w:t xml:space="preserve"> and</w:t>
      </w:r>
      <w:r w:rsidRPr="008F3365">
        <w:rPr>
          <w:rFonts w:ascii="Times New Roman" w:hAnsi="Times New Roman" w:cs="Times New Roman"/>
          <w:sz w:val="20"/>
        </w:rPr>
        <w:t xml:space="preserve"> </w:t>
      </w:r>
      <w:proofErr w:type="spellStart"/>
      <w:r w:rsidRPr="008F3365">
        <w:rPr>
          <w:rFonts w:ascii="Times New Roman" w:hAnsi="Times New Roman" w:cs="Times New Roman"/>
          <w:sz w:val="20"/>
        </w:rPr>
        <w:t>Airiti</w:t>
      </w:r>
      <w:proofErr w:type="spellEnd"/>
      <w:r w:rsidRPr="008F3365">
        <w:rPr>
          <w:rFonts w:ascii="Times New Roman" w:hAnsi="Times New Roman" w:cs="Times New Roman"/>
          <w:sz w:val="20"/>
        </w:rPr>
        <w:t xml:space="preserve"> Library databases for exercise-related randomized controlled trials among adults aged ≥</w:t>
      </w:r>
      <w:r>
        <w:rPr>
          <w:rFonts w:ascii="Times New Roman" w:hAnsi="Times New Roman" w:cs="Times New Roman"/>
          <w:sz w:val="20"/>
        </w:rPr>
        <w:t xml:space="preserve"> </w:t>
      </w:r>
      <w:r w:rsidRPr="008F3365">
        <w:rPr>
          <w:rFonts w:ascii="Times New Roman" w:hAnsi="Times New Roman" w:cs="Times New Roman"/>
          <w:sz w:val="20"/>
        </w:rPr>
        <w:t xml:space="preserve">60 years with MW disease. We included 34 studies, comprising 25 on patients with </w:t>
      </w:r>
      <w:proofErr w:type="spellStart"/>
      <w:r w:rsidRPr="008F3365">
        <w:rPr>
          <w:rFonts w:ascii="Times New Roman" w:hAnsi="Times New Roman" w:cs="Times New Roman"/>
          <w:sz w:val="20"/>
        </w:rPr>
        <w:t>sarcopenia</w:t>
      </w:r>
      <w:proofErr w:type="spellEnd"/>
      <w:r w:rsidRPr="008F3365">
        <w:rPr>
          <w:rFonts w:ascii="Times New Roman" w:hAnsi="Times New Roman" w:cs="Times New Roman"/>
          <w:sz w:val="20"/>
        </w:rPr>
        <w:t xml:space="preserve"> and nine on patients with cachexia. </w:t>
      </w:r>
      <w:proofErr w:type="spellStart"/>
      <w:r w:rsidRPr="008F3365">
        <w:rPr>
          <w:rFonts w:ascii="Times New Roman" w:hAnsi="Times New Roman" w:cs="Times New Roman"/>
          <w:sz w:val="20"/>
        </w:rPr>
        <w:t>Sarcopenia</w:t>
      </w:r>
      <w:proofErr w:type="spellEnd"/>
      <w:r w:rsidRPr="008F3365">
        <w:rPr>
          <w:rFonts w:ascii="Times New Roman" w:hAnsi="Times New Roman" w:cs="Times New Roman"/>
          <w:sz w:val="20"/>
        </w:rPr>
        <w:t xml:space="preserve"> and cachexia were analyzed as separate subgroups</w:t>
      </w:r>
      <w:r>
        <w:rPr>
          <w:rFonts w:ascii="Times New Roman" w:hAnsi="Times New Roman" w:cs="Times New Roman"/>
          <w:sz w:val="20"/>
        </w:rPr>
        <w:t xml:space="preserve"> and</w:t>
      </w:r>
      <w:r w:rsidRPr="008F3365">
        <w:rPr>
          <w:rFonts w:ascii="Times New Roman" w:hAnsi="Times New Roman" w:cs="Times New Roman"/>
          <w:sz w:val="20"/>
        </w:rPr>
        <w:t xml:space="preserve"> the values are expressed as the standardized mean deviation. The exercise intervention significantly improved body composition (</w:t>
      </w:r>
      <w:r w:rsidRPr="008F3365">
        <w:rPr>
          <w:rFonts w:ascii="Times New Roman" w:hAnsi="Times New Roman" w:cs="Times New Roman"/>
          <w:sz w:val="20"/>
        </w:rPr>
        <w:t xml:space="preserve">Appendicular Skeletal Muscle </w:t>
      </w:r>
      <w:r>
        <w:rPr>
          <w:rFonts w:ascii="Times New Roman" w:hAnsi="Times New Roman" w:cs="Times New Roman"/>
          <w:sz w:val="20"/>
        </w:rPr>
        <w:t>[ASM], 0.38; P=</w:t>
      </w:r>
      <w:r w:rsidRPr="008F3365">
        <w:rPr>
          <w:rFonts w:ascii="Times New Roman" w:hAnsi="Times New Roman" w:cs="Times New Roman"/>
          <w:sz w:val="20"/>
        </w:rPr>
        <w:t>0.05; and ASM/height</w:t>
      </w:r>
      <w:r w:rsidRPr="008F3365">
        <w:rPr>
          <w:rFonts w:ascii="Times New Roman" w:hAnsi="Times New Roman" w:cs="Times New Roman"/>
          <w:sz w:val="20"/>
          <w:vertAlign w:val="superscript"/>
        </w:rPr>
        <w:t>2</w:t>
      </w:r>
      <w:r>
        <w:rPr>
          <w:rFonts w:ascii="Times New Roman" w:hAnsi="Times New Roman" w:cs="Times New Roman"/>
          <w:sz w:val="20"/>
        </w:rPr>
        <w:t>, 0.14; P=</w:t>
      </w:r>
      <w:r w:rsidRPr="008F3365">
        <w:rPr>
          <w:rFonts w:ascii="Times New Roman" w:hAnsi="Times New Roman" w:cs="Times New Roman"/>
          <w:sz w:val="20"/>
        </w:rPr>
        <w:t>0.02), muscle s</w:t>
      </w:r>
      <w:r>
        <w:rPr>
          <w:rFonts w:ascii="Times New Roman" w:hAnsi="Times New Roman" w:cs="Times New Roman"/>
          <w:sz w:val="20"/>
        </w:rPr>
        <w:t>trength (grip strength, 1.73; P</w:t>
      </w:r>
      <w:r w:rsidRPr="008F3365">
        <w:rPr>
          <w:rFonts w:ascii="Times New Roman" w:hAnsi="Times New Roman" w:cs="Times New Roman"/>
          <w:sz w:val="20"/>
        </w:rPr>
        <w:t>&lt;0.0001), physical p</w:t>
      </w:r>
      <w:r>
        <w:rPr>
          <w:rFonts w:ascii="Times New Roman" w:hAnsi="Times New Roman" w:cs="Times New Roman"/>
          <w:sz w:val="20"/>
        </w:rPr>
        <w:t>erformance (gait speed, 0.14; P</w:t>
      </w:r>
      <w:r w:rsidRPr="008F3365">
        <w:rPr>
          <w:rFonts w:ascii="Times New Roman" w:hAnsi="Times New Roman" w:cs="Times New Roman"/>
          <w:sz w:val="20"/>
        </w:rPr>
        <w:t>&lt;0.00001)</w:t>
      </w:r>
      <w:r>
        <w:rPr>
          <w:rFonts w:ascii="Times New Roman" w:hAnsi="Times New Roman" w:cs="Times New Roman"/>
          <w:sz w:val="20"/>
        </w:rPr>
        <w:t xml:space="preserve"> and</w:t>
      </w:r>
      <w:r w:rsidRPr="008F3365">
        <w:rPr>
          <w:rFonts w:ascii="Times New Roman" w:hAnsi="Times New Roman" w:cs="Times New Roman"/>
          <w:sz w:val="20"/>
        </w:rPr>
        <w:t xml:space="preserve"> the</w:t>
      </w:r>
      <w:r>
        <w:rPr>
          <w:rFonts w:ascii="Times New Roman" w:hAnsi="Times New Roman" w:cs="Times New Roman"/>
          <w:sz w:val="20"/>
        </w:rPr>
        <w:t xml:space="preserve"> timed up and go test (-1.20; P</w:t>
      </w:r>
      <w:r w:rsidRPr="008F3365">
        <w:rPr>
          <w:rFonts w:ascii="Times New Roman" w:hAnsi="Times New Roman" w:cs="Times New Roman"/>
          <w:sz w:val="20"/>
        </w:rPr>
        <w:t>&lt;0.00001) in t</w:t>
      </w:r>
      <w:bookmarkStart w:id="0" w:name="_GoBack"/>
      <w:bookmarkEnd w:id="0"/>
      <w:r w:rsidRPr="008F3365">
        <w:rPr>
          <w:rFonts w:ascii="Times New Roman" w:hAnsi="Times New Roman" w:cs="Times New Roman"/>
          <w:sz w:val="20"/>
        </w:rPr>
        <w:t xml:space="preserve">he </w:t>
      </w:r>
      <w:proofErr w:type="spellStart"/>
      <w:r w:rsidRPr="008F3365">
        <w:rPr>
          <w:rFonts w:ascii="Times New Roman" w:hAnsi="Times New Roman" w:cs="Times New Roman"/>
          <w:sz w:val="20"/>
        </w:rPr>
        <w:t>sarcopenia</w:t>
      </w:r>
      <w:proofErr w:type="spellEnd"/>
      <w:r w:rsidRPr="008F3365">
        <w:rPr>
          <w:rFonts w:ascii="Times New Roman" w:hAnsi="Times New Roman" w:cs="Times New Roman"/>
          <w:sz w:val="20"/>
        </w:rPr>
        <w:t xml:space="preserve"> group. Similarly, in the cachexia group, it improved body comp</w:t>
      </w:r>
      <w:r>
        <w:rPr>
          <w:rFonts w:ascii="Times New Roman" w:hAnsi="Times New Roman" w:cs="Times New Roman"/>
          <w:sz w:val="20"/>
        </w:rPr>
        <w:t>osition (ASM, 3.38; P=</w:t>
      </w:r>
      <w:r w:rsidRPr="008F3365">
        <w:rPr>
          <w:rFonts w:ascii="Times New Roman" w:hAnsi="Times New Roman" w:cs="Times New Roman"/>
          <w:sz w:val="20"/>
        </w:rPr>
        <w:t>0.001) and physical per</w:t>
      </w:r>
      <w:r>
        <w:rPr>
          <w:rFonts w:ascii="Times New Roman" w:hAnsi="Times New Roman" w:cs="Times New Roman"/>
          <w:sz w:val="20"/>
        </w:rPr>
        <w:t>formance (400-m walk, -36.00; P=</w:t>
      </w:r>
      <w:r w:rsidRPr="008F3365">
        <w:rPr>
          <w:rFonts w:ascii="Times New Roman" w:hAnsi="Times New Roman" w:cs="Times New Roman"/>
          <w:sz w:val="20"/>
        </w:rPr>
        <w:t>0.02). Most of the included studies showed significant heterogeneity due to the complex characteristics of exercise regimens. Finally, our results are limited to the short-term effects of exercise on MW disease</w:t>
      </w:r>
      <w:r>
        <w:rPr>
          <w:rFonts w:ascii="Times New Roman" w:hAnsi="Times New Roman" w:cs="Times New Roman"/>
          <w:sz w:val="20"/>
        </w:rPr>
        <w:t xml:space="preserve"> and</w:t>
      </w:r>
      <w:r w:rsidRPr="008F3365">
        <w:rPr>
          <w:rFonts w:ascii="Times New Roman" w:hAnsi="Times New Roman" w:cs="Times New Roman"/>
          <w:sz w:val="20"/>
        </w:rPr>
        <w:t xml:space="preserve"> the long-term benefits of exercise therapy cannot be considered. Our findings can be used in clinical practice</w:t>
      </w:r>
      <w:r>
        <w:rPr>
          <w:rFonts w:ascii="Times New Roman" w:hAnsi="Times New Roman" w:cs="Times New Roman"/>
          <w:sz w:val="20"/>
        </w:rPr>
        <w:t xml:space="preserve"> and</w:t>
      </w:r>
      <w:r w:rsidRPr="008F3365">
        <w:rPr>
          <w:rFonts w:ascii="Times New Roman" w:hAnsi="Times New Roman" w:cs="Times New Roman"/>
          <w:sz w:val="20"/>
        </w:rPr>
        <w:t xml:space="preserve"> appropriate advice for exercise can be provided for different degrees of MW, which has not been achieved in the previously available literature.</w:t>
      </w:r>
    </w:p>
    <w:p w:rsidR="008F3365" w:rsidRPr="008F3365" w:rsidRDefault="008F3365" w:rsidP="008F3365">
      <w:pPr>
        <w:rPr>
          <w:rFonts w:ascii="Times New Roman" w:hAnsi="Times New Roman" w:cs="Times New Roman"/>
          <w:b/>
          <w:sz w:val="24"/>
        </w:rPr>
      </w:pPr>
      <w:r w:rsidRPr="008F3365">
        <w:rPr>
          <w:rFonts w:ascii="Times New Roman" w:hAnsi="Times New Roman" w:cs="Times New Roman"/>
          <w:b/>
          <w:sz w:val="24"/>
        </w:rPr>
        <w:t>Biography</w:t>
      </w:r>
    </w:p>
    <w:p w:rsidR="008F3365" w:rsidRPr="008F3365" w:rsidRDefault="008F3365" w:rsidP="008F3365">
      <w:pPr>
        <w:jc w:val="both"/>
        <w:rPr>
          <w:rFonts w:ascii="Times New Roman" w:hAnsi="Times New Roman" w:cs="Times New Roman"/>
          <w:sz w:val="20"/>
        </w:rPr>
      </w:pPr>
      <w:r w:rsidRPr="008F3365">
        <w:rPr>
          <w:rFonts w:ascii="Times New Roman" w:hAnsi="Times New Roman" w:cs="Times New Roman"/>
          <w:sz w:val="20"/>
        </w:rPr>
        <w:t xml:space="preserve">Hsiang-Jung Ni received a Master's degree in Nursing from National Yang-Ming University, Taipei, China in 2011. She has had clinical practice experience in nursing for about 10 years, including in the cardiac intensive care unit and dialysis room. Then she entered the </w:t>
      </w:r>
      <w:proofErr w:type="spellStart"/>
      <w:r w:rsidRPr="008F3365">
        <w:rPr>
          <w:rFonts w:ascii="Times New Roman" w:hAnsi="Times New Roman" w:cs="Times New Roman"/>
          <w:sz w:val="20"/>
        </w:rPr>
        <w:t>Shuzen</w:t>
      </w:r>
      <w:proofErr w:type="spellEnd"/>
      <w:r w:rsidRPr="008F3365">
        <w:rPr>
          <w:rFonts w:ascii="Times New Roman" w:hAnsi="Times New Roman" w:cs="Times New Roman"/>
          <w:sz w:val="20"/>
        </w:rPr>
        <w:t xml:space="preserve"> Junior College of Medicine and Management to engage in nursing education. She i</w:t>
      </w:r>
      <w:r>
        <w:rPr>
          <w:rFonts w:ascii="Times New Roman" w:hAnsi="Times New Roman" w:cs="Times New Roman"/>
          <w:sz w:val="20"/>
        </w:rPr>
        <w:t>s currently working toward a PhD</w:t>
      </w:r>
      <w:r w:rsidRPr="008F3365">
        <w:rPr>
          <w:rFonts w:ascii="Times New Roman" w:hAnsi="Times New Roman" w:cs="Times New Roman"/>
          <w:sz w:val="20"/>
        </w:rPr>
        <w:t xml:space="preserve"> degree in Nursing the Department of Nursing, National Yang-Ming </w:t>
      </w:r>
      <w:proofErr w:type="spellStart"/>
      <w:r w:rsidRPr="008F3365">
        <w:rPr>
          <w:rFonts w:ascii="Times New Roman" w:hAnsi="Times New Roman" w:cs="Times New Roman"/>
          <w:sz w:val="20"/>
        </w:rPr>
        <w:t>Chiao</w:t>
      </w:r>
      <w:proofErr w:type="spellEnd"/>
      <w:r w:rsidRPr="008F3365">
        <w:rPr>
          <w:rFonts w:ascii="Times New Roman" w:hAnsi="Times New Roman" w:cs="Times New Roman"/>
          <w:sz w:val="20"/>
        </w:rPr>
        <w:t xml:space="preserve"> Tung University, Taipei, Taiwan. Her research interests include heart failure, older adults</w:t>
      </w:r>
      <w:r>
        <w:rPr>
          <w:rFonts w:ascii="Times New Roman" w:hAnsi="Times New Roman" w:cs="Times New Roman"/>
          <w:sz w:val="20"/>
        </w:rPr>
        <w:t xml:space="preserve"> and</w:t>
      </w:r>
      <w:r w:rsidRPr="008F3365">
        <w:rPr>
          <w:rFonts w:ascii="Times New Roman" w:hAnsi="Times New Roman" w:cs="Times New Roman"/>
          <w:sz w:val="20"/>
        </w:rPr>
        <w:t xml:space="preserve"> muscle wasting.</w:t>
      </w:r>
    </w:p>
    <w:sectPr w:rsidR="008F3365" w:rsidRPr="008F3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365"/>
    <w:rsid w:val="0032354D"/>
    <w:rsid w:val="00474203"/>
    <w:rsid w:val="00535872"/>
    <w:rsid w:val="008F3365"/>
    <w:rsid w:val="00924B33"/>
    <w:rsid w:val="00FC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2023-04-27T08:12:00Z</dcterms:created>
  <dcterms:modified xsi:type="dcterms:W3CDTF">2023-04-27T08:24:00Z</dcterms:modified>
</cp:coreProperties>
</file>