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21021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A21021">
        <w:rPr>
          <w:rFonts w:ascii="Times New Roman" w:hAnsi="Times New Roman" w:cs="Times New Roman"/>
          <w:b/>
          <w:sz w:val="32"/>
        </w:rPr>
        <w:t>Gender differences in epidemiology and risk factors of acute coronary syndrome in Algerian patients of the Oran city: Descriptive cross-sectional study</w:t>
      </w:r>
    </w:p>
    <w:p w:rsidR="00A21021" w:rsidRDefault="00A21021">
      <w:pPr>
        <w:rPr>
          <w:rFonts w:ascii="Times New Roman" w:hAnsi="Times New Roman" w:cs="Times New Roman"/>
          <w:sz w:val="24"/>
        </w:rPr>
      </w:pPr>
      <w:proofErr w:type="spellStart"/>
      <w:r w:rsidRPr="00A21021">
        <w:rPr>
          <w:rFonts w:ascii="Times New Roman" w:hAnsi="Times New Roman" w:cs="Times New Roman"/>
          <w:sz w:val="24"/>
        </w:rPr>
        <w:t>Asma</w:t>
      </w:r>
      <w:proofErr w:type="spellEnd"/>
      <w:r w:rsidRPr="00A21021">
        <w:rPr>
          <w:rFonts w:ascii="Times New Roman" w:hAnsi="Times New Roman" w:cs="Times New Roman"/>
          <w:sz w:val="24"/>
        </w:rPr>
        <w:t xml:space="preserve"> Am</w:t>
      </w:r>
      <w:r>
        <w:rPr>
          <w:rFonts w:ascii="Times New Roman" w:hAnsi="Times New Roman" w:cs="Times New Roman"/>
          <w:sz w:val="24"/>
        </w:rPr>
        <w:t>rani-Midoun</w:t>
      </w:r>
      <w:r w:rsidRPr="00A21021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*, Nadia Laredj</w:t>
      </w:r>
      <w:r w:rsidRPr="00A21021">
        <w:rPr>
          <w:rFonts w:ascii="Times New Roman" w:hAnsi="Times New Roman" w:cs="Times New Roman"/>
          <w:sz w:val="24"/>
          <w:vertAlign w:val="superscript"/>
        </w:rPr>
        <w:t>2</w:t>
      </w:r>
      <w:r w:rsidRPr="00A2102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21021">
        <w:rPr>
          <w:rFonts w:ascii="Times New Roman" w:hAnsi="Times New Roman" w:cs="Times New Roman"/>
          <w:sz w:val="24"/>
        </w:rPr>
        <w:t>Taki</w:t>
      </w:r>
      <w:proofErr w:type="spellEnd"/>
      <w:r w:rsidRPr="00A21021">
        <w:rPr>
          <w:rFonts w:ascii="Times New Roman" w:hAnsi="Times New Roman" w:cs="Times New Roman"/>
          <w:sz w:val="24"/>
        </w:rPr>
        <w:t xml:space="preserve"> Djebaili</w:t>
      </w:r>
      <w:r w:rsidRPr="00A21021">
        <w:rPr>
          <w:rFonts w:ascii="Times New Roman" w:hAnsi="Times New Roman" w:cs="Times New Roman"/>
          <w:sz w:val="24"/>
          <w:vertAlign w:val="superscript"/>
        </w:rPr>
        <w:t>2</w:t>
      </w:r>
      <w:r w:rsidRPr="00A2102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21021">
        <w:rPr>
          <w:rFonts w:ascii="Times New Roman" w:hAnsi="Times New Roman" w:cs="Times New Roman"/>
          <w:sz w:val="24"/>
        </w:rPr>
        <w:t>Abdelkader</w:t>
      </w:r>
      <w:proofErr w:type="spellEnd"/>
      <w:r w:rsidRPr="00A21021">
        <w:rPr>
          <w:rFonts w:ascii="Times New Roman" w:hAnsi="Times New Roman" w:cs="Times New Roman"/>
          <w:sz w:val="24"/>
        </w:rPr>
        <w:t xml:space="preserve"> Djelloul</w:t>
      </w:r>
      <w:r w:rsidRPr="00A21021">
        <w:rPr>
          <w:rFonts w:ascii="Times New Roman" w:hAnsi="Times New Roman" w:cs="Times New Roman"/>
          <w:sz w:val="24"/>
          <w:vertAlign w:val="superscript"/>
        </w:rPr>
        <w:t>2</w:t>
      </w:r>
      <w:r w:rsidRPr="00A21021">
        <w:rPr>
          <w:rFonts w:ascii="Times New Roman" w:hAnsi="Times New Roman" w:cs="Times New Roman"/>
          <w:sz w:val="24"/>
        </w:rPr>
        <w:t>, Lilia Zouli</w:t>
      </w:r>
      <w:r w:rsidRPr="00A21021">
        <w:rPr>
          <w:rFonts w:ascii="Times New Roman" w:hAnsi="Times New Roman" w:cs="Times New Roman"/>
          <w:sz w:val="24"/>
          <w:vertAlign w:val="superscript"/>
        </w:rPr>
        <w:t>2</w:t>
      </w:r>
      <w:r w:rsidRPr="00A21021">
        <w:rPr>
          <w:rFonts w:ascii="Times New Roman" w:hAnsi="Times New Roman" w:cs="Times New Roman"/>
          <w:sz w:val="24"/>
        </w:rPr>
        <w:t>, Hamid Aoumeur</w:t>
      </w:r>
      <w:r w:rsidRPr="00A21021">
        <w:rPr>
          <w:rFonts w:ascii="Times New Roman" w:hAnsi="Times New Roman" w:cs="Times New Roman"/>
          <w:sz w:val="24"/>
          <w:vertAlign w:val="superscript"/>
        </w:rPr>
        <w:t>2</w:t>
      </w:r>
      <w:r w:rsidRPr="00A21021">
        <w:rPr>
          <w:rFonts w:ascii="Times New Roman" w:hAnsi="Times New Roman" w:cs="Times New Roman"/>
          <w:sz w:val="24"/>
        </w:rPr>
        <w:t>, Farouk Boukerche</w:t>
      </w:r>
      <w:r w:rsidRPr="00A21021">
        <w:rPr>
          <w:rFonts w:ascii="Times New Roman" w:hAnsi="Times New Roman" w:cs="Times New Roman"/>
          <w:sz w:val="24"/>
          <w:vertAlign w:val="superscript"/>
        </w:rPr>
        <w:t>2</w:t>
      </w:r>
      <w:r w:rsidRPr="00A21021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A21021">
        <w:rPr>
          <w:rFonts w:ascii="Times New Roman" w:hAnsi="Times New Roman" w:cs="Times New Roman"/>
          <w:sz w:val="24"/>
        </w:rPr>
        <w:t>Mourad</w:t>
      </w:r>
      <w:proofErr w:type="spellEnd"/>
      <w:r w:rsidRPr="00A21021">
        <w:rPr>
          <w:rFonts w:ascii="Times New Roman" w:hAnsi="Times New Roman" w:cs="Times New Roman"/>
          <w:sz w:val="24"/>
        </w:rPr>
        <w:t xml:space="preserve"> Nachi</w:t>
      </w:r>
      <w:r w:rsidRPr="00A21021">
        <w:rPr>
          <w:rFonts w:ascii="Times New Roman" w:hAnsi="Times New Roman" w:cs="Times New Roman"/>
          <w:sz w:val="24"/>
          <w:vertAlign w:val="superscript"/>
        </w:rPr>
        <w:t>1</w:t>
      </w:r>
      <w:proofErr w:type="gramStart"/>
      <w:r w:rsidRPr="00A21021">
        <w:rPr>
          <w:rFonts w:ascii="Times New Roman" w:hAnsi="Times New Roman" w:cs="Times New Roman"/>
          <w:sz w:val="24"/>
          <w:vertAlign w:val="superscript"/>
        </w:rPr>
        <w:t>,2</w:t>
      </w:r>
      <w:proofErr w:type="gramEnd"/>
    </w:p>
    <w:p w:rsidR="00A21021" w:rsidRPr="00A21021" w:rsidRDefault="00A21021" w:rsidP="00A21021">
      <w:pPr>
        <w:spacing w:after="0"/>
        <w:rPr>
          <w:rFonts w:ascii="Times New Roman" w:hAnsi="Times New Roman" w:cs="Times New Roman"/>
        </w:rPr>
      </w:pPr>
      <w:r w:rsidRPr="00A21021">
        <w:rPr>
          <w:rFonts w:ascii="Times New Roman" w:hAnsi="Times New Roman" w:cs="Times New Roman"/>
          <w:vertAlign w:val="superscript"/>
        </w:rPr>
        <w:t>1</w:t>
      </w:r>
      <w:r w:rsidRPr="00A21021">
        <w:rPr>
          <w:rFonts w:ascii="Times New Roman" w:hAnsi="Times New Roman" w:cs="Times New Roman"/>
        </w:rPr>
        <w:t>University of Oran 1, Algeria</w:t>
      </w:r>
    </w:p>
    <w:p w:rsidR="00A21021" w:rsidRPr="00A21021" w:rsidRDefault="00A21021">
      <w:pPr>
        <w:rPr>
          <w:rFonts w:ascii="Times New Roman" w:hAnsi="Times New Roman" w:cs="Times New Roman"/>
        </w:rPr>
      </w:pPr>
      <w:r w:rsidRPr="00A21021">
        <w:rPr>
          <w:rFonts w:ascii="Times New Roman" w:hAnsi="Times New Roman" w:cs="Times New Roman"/>
          <w:vertAlign w:val="superscript"/>
        </w:rPr>
        <w:t>2</w:t>
      </w:r>
      <w:r w:rsidRPr="00A21021">
        <w:rPr>
          <w:rFonts w:ascii="Times New Roman" w:hAnsi="Times New Roman" w:cs="Times New Roman"/>
        </w:rPr>
        <w:t>University Hospital Center of Oran, Algeria</w:t>
      </w:r>
    </w:p>
    <w:p w:rsidR="00A21021" w:rsidRPr="00A21021" w:rsidRDefault="00A21021" w:rsidP="00A21021">
      <w:pPr>
        <w:jc w:val="center"/>
        <w:rPr>
          <w:rFonts w:ascii="Times New Roman" w:hAnsi="Times New Roman" w:cs="Times New Roman"/>
          <w:b/>
          <w:sz w:val="24"/>
        </w:rPr>
      </w:pPr>
      <w:r w:rsidRPr="00A21021">
        <w:rPr>
          <w:rFonts w:ascii="Times New Roman" w:hAnsi="Times New Roman" w:cs="Times New Roman"/>
          <w:b/>
          <w:sz w:val="24"/>
        </w:rPr>
        <w:t>Abstract</w:t>
      </w:r>
    </w:p>
    <w:p w:rsidR="00A21021" w:rsidRPr="00A21021" w:rsidRDefault="00A21021" w:rsidP="00A21021">
      <w:pPr>
        <w:jc w:val="both"/>
        <w:rPr>
          <w:rFonts w:ascii="Times New Roman" w:hAnsi="Times New Roman" w:cs="Times New Roman"/>
          <w:sz w:val="20"/>
        </w:rPr>
      </w:pPr>
      <w:r w:rsidRPr="00A21021">
        <w:rPr>
          <w:rFonts w:ascii="Times New Roman" w:hAnsi="Times New Roman" w:cs="Times New Roman"/>
          <w:b/>
          <w:sz w:val="20"/>
        </w:rPr>
        <w:t>Background and aims:</w:t>
      </w:r>
      <w:r w:rsidRPr="00A21021">
        <w:rPr>
          <w:rFonts w:ascii="Times New Roman" w:hAnsi="Times New Roman" w:cs="Times New Roman"/>
          <w:sz w:val="20"/>
        </w:rPr>
        <w:t xml:space="preserve"> The aim of this study is to determine the role of clinical, lifestyle and behavioral characteristics on the severity of the disease according to the gender.</w:t>
      </w:r>
    </w:p>
    <w:p w:rsidR="00A21021" w:rsidRPr="00A21021" w:rsidRDefault="00A21021" w:rsidP="00A21021">
      <w:pPr>
        <w:jc w:val="both"/>
        <w:rPr>
          <w:rFonts w:ascii="Times New Roman" w:hAnsi="Times New Roman" w:cs="Times New Roman"/>
          <w:sz w:val="20"/>
        </w:rPr>
      </w:pPr>
      <w:r w:rsidRPr="00A21021">
        <w:rPr>
          <w:rFonts w:ascii="Times New Roman" w:hAnsi="Times New Roman" w:cs="Times New Roman"/>
          <w:b/>
          <w:sz w:val="20"/>
        </w:rPr>
        <w:t>Methods:</w:t>
      </w:r>
      <w:r w:rsidRPr="00A21021">
        <w:rPr>
          <w:rFonts w:ascii="Times New Roman" w:hAnsi="Times New Roman" w:cs="Times New Roman"/>
          <w:sz w:val="20"/>
        </w:rPr>
        <w:t xml:space="preserve"> We conducted a cross-sectional descriptive study.</w:t>
      </w:r>
    </w:p>
    <w:p w:rsidR="00A21021" w:rsidRPr="00A21021" w:rsidRDefault="00A21021" w:rsidP="00A21021">
      <w:pPr>
        <w:jc w:val="both"/>
        <w:rPr>
          <w:rFonts w:ascii="Times New Roman" w:hAnsi="Times New Roman" w:cs="Times New Roman"/>
          <w:sz w:val="20"/>
        </w:rPr>
      </w:pPr>
      <w:r w:rsidRPr="00A21021">
        <w:rPr>
          <w:rFonts w:ascii="Times New Roman" w:hAnsi="Times New Roman" w:cs="Times New Roman"/>
          <w:b/>
          <w:sz w:val="20"/>
        </w:rPr>
        <w:t>Results:</w:t>
      </w:r>
      <w:r w:rsidRPr="00A21021">
        <w:rPr>
          <w:rFonts w:ascii="Times New Roman" w:hAnsi="Times New Roman" w:cs="Times New Roman"/>
          <w:sz w:val="20"/>
        </w:rPr>
        <w:t xml:space="preserve"> </w:t>
      </w:r>
      <w:r w:rsidRPr="00A21021">
        <w:rPr>
          <w:rFonts w:ascii="Times New Roman" w:hAnsi="Times New Roman" w:cs="Times New Roman"/>
          <w:sz w:val="20"/>
        </w:rPr>
        <w:t>An initial sample of 1219 patients was</w:t>
      </w:r>
      <w:r w:rsidRPr="00A21021">
        <w:rPr>
          <w:rFonts w:ascii="Times New Roman" w:hAnsi="Times New Roman" w:cs="Times New Roman"/>
          <w:sz w:val="20"/>
        </w:rPr>
        <w:t xml:space="preserve"> admitted for ACS in</w:t>
      </w:r>
      <w:r>
        <w:rPr>
          <w:rFonts w:ascii="Times New Roman" w:hAnsi="Times New Roman" w:cs="Times New Roman"/>
          <w:sz w:val="20"/>
        </w:rPr>
        <w:t xml:space="preserve"> the cardiology service of Oran University </w:t>
      </w:r>
      <w:r w:rsidRPr="00A21021">
        <w:rPr>
          <w:rFonts w:ascii="Times New Roman" w:hAnsi="Times New Roman" w:cs="Times New Roman"/>
          <w:sz w:val="20"/>
        </w:rPr>
        <w:t xml:space="preserve">Hospital Center. The electrocardiographic results revealed 34% of the patients had ST-segment elevation (STEMI) while 66% had </w:t>
      </w:r>
      <w:r w:rsidRPr="00A21021">
        <w:rPr>
          <w:rFonts w:ascii="Times New Roman" w:hAnsi="Times New Roman" w:cs="Times New Roman"/>
          <w:sz w:val="20"/>
        </w:rPr>
        <w:t xml:space="preserve">Non </w:t>
      </w:r>
      <w:r w:rsidRPr="00A21021">
        <w:rPr>
          <w:rFonts w:ascii="Times New Roman" w:hAnsi="Times New Roman" w:cs="Times New Roman"/>
          <w:sz w:val="20"/>
        </w:rPr>
        <w:t>ST-segment elevation (NSTEMI). In STEMI patients, the mean age was 60.87</w:t>
      </w:r>
      <w:r>
        <w:rPr>
          <w:rFonts w:ascii="Times New Roman" w:hAnsi="Times New Roman" w:cs="Times New Roman"/>
          <w:sz w:val="20"/>
        </w:rPr>
        <w:t xml:space="preserve"> </w:t>
      </w:r>
      <w:r w:rsidRPr="00A21021">
        <w:rPr>
          <w:rFonts w:ascii="Times New Roman" w:hAnsi="Times New Roman" w:cs="Times New Roman"/>
          <w:sz w:val="20"/>
        </w:rPr>
        <w:t>± 12.20. STEMI patients sample included 413 patients with 324 men with a mean age of 59.92</w:t>
      </w:r>
      <w:r>
        <w:rPr>
          <w:rFonts w:ascii="Times New Roman" w:hAnsi="Times New Roman" w:cs="Times New Roman"/>
          <w:sz w:val="20"/>
        </w:rPr>
        <w:t xml:space="preserve"> </w:t>
      </w:r>
      <w:r w:rsidRPr="00A21021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A21021">
        <w:rPr>
          <w:rFonts w:ascii="Times New Roman" w:hAnsi="Times New Roman" w:cs="Times New Roman"/>
          <w:sz w:val="20"/>
        </w:rPr>
        <w:t>11.78 and 89 women with a mean age of 64.36</w:t>
      </w:r>
      <w:r>
        <w:rPr>
          <w:rFonts w:ascii="Times New Roman" w:hAnsi="Times New Roman" w:cs="Times New Roman"/>
          <w:sz w:val="20"/>
        </w:rPr>
        <w:t xml:space="preserve"> </w:t>
      </w:r>
      <w:r w:rsidRPr="00A21021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A21021">
        <w:rPr>
          <w:rFonts w:ascii="Times New Roman" w:hAnsi="Times New Roman" w:cs="Times New Roman"/>
          <w:sz w:val="20"/>
        </w:rPr>
        <w:t>13.13. A male predominance was observed with a sex-ratio of 3.6 while a sex ratio of 1.3 was noticed in NSTEMI patients.</w:t>
      </w:r>
      <w:r>
        <w:rPr>
          <w:rFonts w:ascii="Times New Roman" w:hAnsi="Times New Roman" w:cs="Times New Roman"/>
          <w:sz w:val="20"/>
        </w:rPr>
        <w:t xml:space="preserve"> </w:t>
      </w:r>
      <w:r w:rsidRPr="00A21021">
        <w:rPr>
          <w:rFonts w:ascii="Times New Roman" w:hAnsi="Times New Roman" w:cs="Times New Roman"/>
          <w:sz w:val="20"/>
        </w:rPr>
        <w:t xml:space="preserve">Among STEMI patients, 34.8% of patients had hypertension where it was significantly higher in women than in men (65.6% </w:t>
      </w:r>
      <w:r w:rsidRPr="00A21021">
        <w:rPr>
          <w:rFonts w:ascii="Times New Roman" w:hAnsi="Times New Roman" w:cs="Times New Roman"/>
          <w:i/>
          <w:sz w:val="20"/>
        </w:rPr>
        <w:t>vs.</w:t>
      </w:r>
      <w:r w:rsidRPr="00A21021">
        <w:rPr>
          <w:rFonts w:ascii="Times New Roman" w:hAnsi="Times New Roman" w:cs="Times New Roman"/>
          <w:sz w:val="20"/>
        </w:rPr>
        <w:t xml:space="preserve"> 26.5% respectively, P&lt;0.05). </w:t>
      </w:r>
      <w:r w:rsidRPr="00A21021">
        <w:rPr>
          <w:rFonts w:ascii="Times New Roman" w:hAnsi="Times New Roman" w:cs="Times New Roman"/>
          <w:sz w:val="20"/>
        </w:rPr>
        <w:t>Diabetes</w:t>
      </w:r>
      <w:r w:rsidRPr="00A21021">
        <w:rPr>
          <w:rFonts w:ascii="Times New Roman" w:hAnsi="Times New Roman" w:cs="Times New Roman"/>
          <w:sz w:val="20"/>
        </w:rPr>
        <w:t xml:space="preserve"> was observed in 31.7% of the whole sample where it was also more common in women compared to men (50.6% </w:t>
      </w:r>
      <w:r w:rsidRPr="00A21021">
        <w:rPr>
          <w:rFonts w:ascii="Times New Roman" w:hAnsi="Times New Roman" w:cs="Times New Roman"/>
          <w:i/>
          <w:sz w:val="20"/>
        </w:rPr>
        <w:t>vs.</w:t>
      </w:r>
      <w:r w:rsidRPr="00A21021">
        <w:rPr>
          <w:rFonts w:ascii="Times New Roman" w:hAnsi="Times New Roman" w:cs="Times New Roman"/>
          <w:sz w:val="20"/>
        </w:rPr>
        <w:t xml:space="preserve"> 26.5% respectively, P&lt;0.05). Out of the 413 STEMI patients 63.9% had dyslipidemia which was significantly higher in men compared to women (76.5% </w:t>
      </w:r>
      <w:r w:rsidRPr="00A21021">
        <w:rPr>
          <w:rFonts w:ascii="Times New Roman" w:hAnsi="Times New Roman" w:cs="Times New Roman"/>
          <w:i/>
          <w:sz w:val="20"/>
        </w:rPr>
        <w:t>vs.</w:t>
      </w:r>
      <w:r w:rsidRPr="00A21021">
        <w:rPr>
          <w:rFonts w:ascii="Times New Roman" w:hAnsi="Times New Roman" w:cs="Times New Roman"/>
          <w:sz w:val="20"/>
        </w:rPr>
        <w:t xml:space="preserve"> 13.5% respectively, P&lt;0.05), 64.5% of men were current smokers. Out of the 324 STEMI men patients, 46.5% had three risk factors while in the 89 STEMI women patients, 34.8% had 4 risk factors.</w:t>
      </w:r>
    </w:p>
    <w:p w:rsidR="00A21021" w:rsidRPr="00A21021" w:rsidRDefault="00A21021" w:rsidP="00A21021">
      <w:pPr>
        <w:jc w:val="both"/>
        <w:rPr>
          <w:rFonts w:ascii="Times New Roman" w:hAnsi="Times New Roman" w:cs="Times New Roman"/>
          <w:sz w:val="20"/>
        </w:rPr>
      </w:pPr>
      <w:r w:rsidRPr="00A21021">
        <w:rPr>
          <w:rFonts w:ascii="Times New Roman" w:hAnsi="Times New Roman" w:cs="Times New Roman"/>
          <w:b/>
          <w:sz w:val="20"/>
        </w:rPr>
        <w:t>Conclusion:</w:t>
      </w:r>
      <w:r w:rsidRPr="00A21021">
        <w:rPr>
          <w:rFonts w:ascii="Times New Roman" w:hAnsi="Times New Roman" w:cs="Times New Roman"/>
          <w:sz w:val="20"/>
        </w:rPr>
        <w:t xml:space="preserve"> Our results demonstrated a higher prevalence of ACS among the studied sample. STEMI patients presented with several cardiovascular risk factors. </w:t>
      </w:r>
      <w:r w:rsidRPr="00A21021">
        <w:rPr>
          <w:rFonts w:ascii="Times New Roman" w:hAnsi="Times New Roman" w:cs="Times New Roman"/>
          <w:sz w:val="20"/>
        </w:rPr>
        <w:t>Sex differences in the ACS presentation and risk factors were</w:t>
      </w:r>
      <w:r w:rsidRPr="00A21021">
        <w:rPr>
          <w:rFonts w:ascii="Times New Roman" w:hAnsi="Times New Roman" w:cs="Times New Roman"/>
          <w:sz w:val="20"/>
        </w:rPr>
        <w:t xml:space="preserve"> also noticed. </w:t>
      </w:r>
    </w:p>
    <w:p w:rsidR="00A21021" w:rsidRPr="00A21021" w:rsidRDefault="00A21021" w:rsidP="00A21021">
      <w:pPr>
        <w:jc w:val="both"/>
        <w:rPr>
          <w:rFonts w:ascii="Times New Roman" w:hAnsi="Times New Roman" w:cs="Times New Roman"/>
          <w:sz w:val="20"/>
        </w:rPr>
      </w:pPr>
      <w:r w:rsidRPr="00A21021">
        <w:rPr>
          <w:rFonts w:ascii="Times New Roman" w:hAnsi="Times New Roman" w:cs="Times New Roman"/>
          <w:b/>
          <w:sz w:val="20"/>
        </w:rPr>
        <w:t>Key</w:t>
      </w:r>
      <w:r w:rsidRPr="00A21021">
        <w:rPr>
          <w:rFonts w:ascii="Times New Roman" w:hAnsi="Times New Roman" w:cs="Times New Roman"/>
          <w:b/>
          <w:sz w:val="20"/>
        </w:rPr>
        <w:t>words:</w:t>
      </w:r>
      <w:r>
        <w:rPr>
          <w:rFonts w:ascii="Times New Roman" w:hAnsi="Times New Roman" w:cs="Times New Roman"/>
          <w:sz w:val="20"/>
        </w:rPr>
        <w:t xml:space="preserve"> </w:t>
      </w:r>
      <w:r w:rsidRPr="00A21021">
        <w:rPr>
          <w:rFonts w:ascii="Times New Roman" w:hAnsi="Times New Roman" w:cs="Times New Roman"/>
          <w:sz w:val="20"/>
        </w:rPr>
        <w:t xml:space="preserve">Acute coronary syndrome, Algerian population, </w:t>
      </w:r>
      <w:r w:rsidRPr="00A21021">
        <w:rPr>
          <w:rFonts w:ascii="Times New Roman" w:hAnsi="Times New Roman" w:cs="Times New Roman"/>
          <w:sz w:val="20"/>
        </w:rPr>
        <w:t xml:space="preserve">Descriptive </w:t>
      </w:r>
      <w:r w:rsidRPr="00A21021">
        <w:rPr>
          <w:rFonts w:ascii="Times New Roman" w:hAnsi="Times New Roman" w:cs="Times New Roman"/>
          <w:sz w:val="20"/>
        </w:rPr>
        <w:t>study, ST elevation myocardial infarction</w:t>
      </w:r>
      <w:r>
        <w:rPr>
          <w:rFonts w:ascii="Times New Roman" w:hAnsi="Times New Roman" w:cs="Times New Roman"/>
          <w:sz w:val="20"/>
        </w:rPr>
        <w:t>.</w:t>
      </w:r>
    </w:p>
    <w:p w:rsidR="00A21021" w:rsidRPr="00A21021" w:rsidRDefault="00A21021" w:rsidP="00A21021">
      <w:pPr>
        <w:rPr>
          <w:rFonts w:ascii="Times New Roman" w:hAnsi="Times New Roman" w:cs="Times New Roman"/>
          <w:b/>
          <w:sz w:val="24"/>
        </w:rPr>
      </w:pPr>
      <w:r w:rsidRPr="00A21021">
        <w:rPr>
          <w:rFonts w:ascii="Times New Roman" w:hAnsi="Times New Roman" w:cs="Times New Roman"/>
          <w:b/>
          <w:sz w:val="24"/>
        </w:rPr>
        <w:t>Biography</w:t>
      </w:r>
    </w:p>
    <w:p w:rsidR="00A21021" w:rsidRPr="00A21021" w:rsidRDefault="00A21021" w:rsidP="00A21021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A21021">
        <w:rPr>
          <w:rFonts w:ascii="Times New Roman" w:hAnsi="Times New Roman" w:cs="Times New Roman"/>
          <w:sz w:val="20"/>
        </w:rPr>
        <w:t>Asma</w:t>
      </w:r>
      <w:proofErr w:type="spellEnd"/>
      <w:r w:rsidRPr="00A2102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21021">
        <w:rPr>
          <w:rFonts w:ascii="Times New Roman" w:hAnsi="Times New Roman" w:cs="Times New Roman"/>
          <w:sz w:val="20"/>
        </w:rPr>
        <w:t>Amrani-Midoun</w:t>
      </w:r>
      <w:proofErr w:type="spellEnd"/>
      <w:r w:rsidRPr="00A21021">
        <w:rPr>
          <w:rFonts w:ascii="Times New Roman" w:hAnsi="Times New Roman" w:cs="Times New Roman"/>
          <w:sz w:val="20"/>
        </w:rPr>
        <w:t xml:space="preserve"> is affiliated to the Biotechnology Department, Faculty of Sciences of Nature and Life and Medical Biochemistry and Molecular Biology Laboratory, Faculty of Medicine, University of Oran 1 Ahmed </w:t>
      </w:r>
      <w:proofErr w:type="spellStart"/>
      <w:r w:rsidRPr="00A21021">
        <w:rPr>
          <w:rFonts w:ascii="Times New Roman" w:hAnsi="Times New Roman" w:cs="Times New Roman"/>
          <w:sz w:val="20"/>
        </w:rPr>
        <w:t>Benbella</w:t>
      </w:r>
      <w:proofErr w:type="spellEnd"/>
      <w:r w:rsidRPr="00A21021">
        <w:rPr>
          <w:rFonts w:ascii="Times New Roman" w:hAnsi="Times New Roman" w:cs="Times New Roman"/>
          <w:sz w:val="20"/>
        </w:rPr>
        <w:t>, Algeria.</w:t>
      </w:r>
      <w:bookmarkEnd w:id="0"/>
    </w:p>
    <w:sectPr w:rsidR="00A21021" w:rsidRPr="00A21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021"/>
    <w:rsid w:val="0032354D"/>
    <w:rsid w:val="00474203"/>
    <w:rsid w:val="00535872"/>
    <w:rsid w:val="00924B33"/>
    <w:rsid w:val="00A2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2023-02-07T09:57:00Z</dcterms:created>
  <dcterms:modified xsi:type="dcterms:W3CDTF">2023-02-07T10:06:00Z</dcterms:modified>
</cp:coreProperties>
</file>