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280" w:rsidRPr="001B6280" w:rsidRDefault="001B6280" w:rsidP="001B6280">
      <w:pPr>
        <w:spacing w:after="200" w:line="276" w:lineRule="auto"/>
        <w:rPr>
          <w:rFonts w:ascii="Times New Roman" w:hAnsi="Times New Roman" w:cs="Times New Roman"/>
          <w:b/>
          <w:sz w:val="32"/>
          <w:szCs w:val="24"/>
        </w:rPr>
      </w:pPr>
      <w:commentRangeStart w:id="0"/>
      <w:r w:rsidRPr="001B6280">
        <w:rPr>
          <w:rFonts w:ascii="Times New Roman" w:hAnsi="Times New Roman" w:cs="Times New Roman"/>
          <w:b/>
          <w:sz w:val="32"/>
          <w:szCs w:val="24"/>
        </w:rPr>
        <w:t xml:space="preserve">Antimicrobial potential of </w:t>
      </w:r>
      <w:r w:rsidRPr="007318D2">
        <w:rPr>
          <w:rFonts w:ascii="Times New Roman" w:hAnsi="Times New Roman" w:cs="Times New Roman"/>
          <w:b/>
          <w:sz w:val="32"/>
          <w:szCs w:val="24"/>
        </w:rPr>
        <w:t>n</w:t>
      </w:r>
      <w:r w:rsidRPr="001B6280">
        <w:rPr>
          <w:rFonts w:ascii="Times New Roman" w:hAnsi="Times New Roman" w:cs="Times New Roman"/>
          <w:b/>
          <w:sz w:val="32"/>
          <w:szCs w:val="24"/>
        </w:rPr>
        <w:t xml:space="preserve">-hexane fraction and </w:t>
      </w:r>
      <w:proofErr w:type="spellStart"/>
      <w:r w:rsidRPr="001B6280">
        <w:rPr>
          <w:rFonts w:ascii="Times New Roman" w:hAnsi="Times New Roman" w:cs="Times New Roman"/>
          <w:b/>
          <w:sz w:val="32"/>
          <w:szCs w:val="24"/>
        </w:rPr>
        <w:t>ethanolic</w:t>
      </w:r>
      <w:proofErr w:type="spellEnd"/>
      <w:r w:rsidRPr="001B6280">
        <w:rPr>
          <w:rFonts w:ascii="Times New Roman" w:hAnsi="Times New Roman" w:cs="Times New Roman"/>
          <w:b/>
          <w:sz w:val="32"/>
          <w:szCs w:val="24"/>
        </w:rPr>
        <w:t xml:space="preserve"> extract of seaweeds and GC-MS metabolic profiling of </w:t>
      </w:r>
      <w:proofErr w:type="spellStart"/>
      <w:r w:rsidRPr="001B6280">
        <w:rPr>
          <w:rFonts w:ascii="Times New Roman" w:hAnsi="Times New Roman" w:cs="Times New Roman"/>
          <w:b/>
          <w:i/>
          <w:sz w:val="32"/>
          <w:szCs w:val="24"/>
        </w:rPr>
        <w:t>Sargassum</w:t>
      </w:r>
      <w:proofErr w:type="spellEnd"/>
      <w:r w:rsidRPr="001B6280">
        <w:rPr>
          <w:rFonts w:ascii="Times New Roman" w:hAnsi="Times New Roman" w:cs="Times New Roman"/>
          <w:b/>
          <w:i/>
          <w:sz w:val="32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b/>
          <w:i/>
          <w:sz w:val="32"/>
          <w:szCs w:val="24"/>
        </w:rPr>
        <w:t>ilicifolium</w:t>
      </w:r>
      <w:proofErr w:type="spellEnd"/>
      <w:r w:rsidRPr="001B6280">
        <w:rPr>
          <w:rFonts w:ascii="Times New Roman" w:hAnsi="Times New Roman" w:cs="Times New Roman"/>
          <w:b/>
          <w:sz w:val="32"/>
          <w:szCs w:val="24"/>
        </w:rPr>
        <w:t xml:space="preserve"> and </w:t>
      </w:r>
      <w:proofErr w:type="spellStart"/>
      <w:r w:rsidRPr="001B6280">
        <w:rPr>
          <w:rFonts w:ascii="Times New Roman" w:hAnsi="Times New Roman" w:cs="Times New Roman"/>
          <w:b/>
          <w:i/>
          <w:sz w:val="32"/>
          <w:szCs w:val="24"/>
        </w:rPr>
        <w:t>Ulva</w:t>
      </w:r>
      <w:proofErr w:type="spellEnd"/>
      <w:r w:rsidRPr="001B6280">
        <w:rPr>
          <w:rFonts w:ascii="Times New Roman" w:hAnsi="Times New Roman" w:cs="Times New Roman"/>
          <w:b/>
          <w:i/>
          <w:sz w:val="32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b/>
          <w:i/>
          <w:sz w:val="32"/>
          <w:szCs w:val="24"/>
        </w:rPr>
        <w:t>fasciata</w:t>
      </w:r>
      <w:commentRangeEnd w:id="0"/>
      <w:proofErr w:type="spellEnd"/>
      <w:r w:rsidR="000A1F09">
        <w:rPr>
          <w:rStyle w:val="CommentReference"/>
        </w:rPr>
        <w:commentReference w:id="0"/>
      </w:r>
    </w:p>
    <w:p w:rsidR="001B6280" w:rsidRPr="001B6280" w:rsidRDefault="001B6280" w:rsidP="001B628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6280">
        <w:rPr>
          <w:rFonts w:ascii="Times New Roman" w:eastAsia="Calibri" w:hAnsi="Times New Roman" w:cs="Times New Roman"/>
          <w:sz w:val="24"/>
          <w:szCs w:val="24"/>
        </w:rPr>
        <w:t>Hafiza</w:t>
      </w:r>
      <w:proofErr w:type="spellEnd"/>
      <w:r w:rsidRPr="001B6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B6280">
        <w:rPr>
          <w:rFonts w:ascii="Times New Roman" w:eastAsia="Calibri" w:hAnsi="Times New Roman" w:cs="Times New Roman"/>
          <w:sz w:val="24"/>
          <w:szCs w:val="24"/>
        </w:rPr>
        <w:t>Farhat</w:t>
      </w:r>
      <w:proofErr w:type="spellEnd"/>
    </w:p>
    <w:p w:rsidR="001B6280" w:rsidRPr="001B6280" w:rsidRDefault="001B6280" w:rsidP="001B6280">
      <w:pPr>
        <w:spacing w:after="200" w:line="276" w:lineRule="auto"/>
        <w:rPr>
          <w:rFonts w:ascii="Times New Roman" w:eastAsia="Calibri" w:hAnsi="Times New Roman" w:cs="Times New Roman"/>
          <w:szCs w:val="24"/>
        </w:rPr>
      </w:pPr>
      <w:proofErr w:type="spellStart"/>
      <w:r w:rsidRPr="001B6280">
        <w:rPr>
          <w:rFonts w:ascii="Times New Roman" w:eastAsia="Calibri" w:hAnsi="Times New Roman" w:cs="Times New Roman"/>
          <w:szCs w:val="24"/>
        </w:rPr>
        <w:t>Gomal</w:t>
      </w:r>
      <w:proofErr w:type="spellEnd"/>
      <w:r w:rsidRPr="001B6280">
        <w:rPr>
          <w:rFonts w:ascii="Times New Roman" w:eastAsia="Calibri" w:hAnsi="Times New Roman" w:cs="Times New Roman"/>
          <w:szCs w:val="24"/>
        </w:rPr>
        <w:t xml:space="preserve"> University, Pakistan</w:t>
      </w:r>
    </w:p>
    <w:p w:rsidR="001B6280" w:rsidRPr="001B6280" w:rsidRDefault="001B6280" w:rsidP="001B6280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628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74203" w:rsidRDefault="001B6280" w:rsidP="001B6280">
      <w:pPr>
        <w:spacing w:after="200" w:line="276" w:lineRule="auto"/>
        <w:jc w:val="both"/>
        <w:rPr>
          <w:rFonts w:ascii="Times New Roman" w:eastAsiaTheme="minorHAnsi" w:hAnsi="Times New Roman" w:cs="Times New Roman"/>
          <w:sz w:val="20"/>
          <w:szCs w:val="24"/>
        </w:rPr>
      </w:pPr>
      <w:r w:rsidRPr="001B6280">
        <w:rPr>
          <w:rFonts w:ascii="Times New Roman" w:eastAsiaTheme="minorHAnsi" w:hAnsi="Times New Roman" w:cs="Times New Roman"/>
          <w:sz w:val="20"/>
          <w:szCs w:val="24"/>
        </w:rPr>
        <w:t>Marine macro-algae (seaweeds) have been used as food in many Asian countries since a long time. They contain proteins, lipids, carbohydrates</w:t>
      </w:r>
      <w:r w:rsidR="004F4749">
        <w:rPr>
          <w:rFonts w:ascii="Times New Roman" w:eastAsiaTheme="minorHAnsi" w:hAnsi="Times New Roman" w:cs="Times New Roman"/>
          <w:sz w:val="20"/>
          <w:szCs w:val="24"/>
        </w:rPr>
        <w:t xml:space="preserve"> and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polysaccharides in high amounts such as carrageenan, alginates, </w:t>
      </w:r>
      <w:proofErr w:type="spellStart"/>
      <w:r w:rsidRPr="001B6280">
        <w:rPr>
          <w:rFonts w:ascii="Times New Roman" w:eastAsiaTheme="minorHAnsi" w:hAnsi="Times New Roman" w:cs="Times New Roman"/>
          <w:sz w:val="20"/>
          <w:szCs w:val="24"/>
        </w:rPr>
        <w:t>ulvans</w:t>
      </w:r>
      <w:proofErr w:type="spellEnd"/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, vitamins and minerals. Interest in seaweed has also been increasing due to their health benefits. Several researchers evaluated the biological activities of </w:t>
      </w:r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S. </w:t>
      </w:r>
      <w:proofErr w:type="spellStart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ilicifolium</w:t>
      </w:r>
      <w:proofErr w:type="spellEnd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 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>and</w:t>
      </w:r>
      <w:r w:rsidRPr="001B6280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i/>
          <w:sz w:val="20"/>
          <w:szCs w:val="24"/>
        </w:rPr>
        <w:t>Ulva</w:t>
      </w:r>
      <w:proofErr w:type="spellEnd"/>
      <w:r w:rsidRPr="001B6280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i/>
          <w:sz w:val="20"/>
          <w:szCs w:val="24"/>
        </w:rPr>
        <w:t>fasciata</w:t>
      </w:r>
      <w:proofErr w:type="spellEnd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.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</w:t>
      </w:r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S. </w:t>
      </w:r>
      <w:proofErr w:type="spellStart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ilicifolium</w:t>
      </w:r>
      <w:proofErr w:type="spellEnd"/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contains calcium and ascorbic acid and also possesses antifungal activity. In this study, antibacterial and antifungal activity of </w:t>
      </w:r>
      <w:r w:rsidRPr="00801AC3">
        <w:rPr>
          <w:rFonts w:ascii="Times New Roman" w:hAnsi="Times New Roman" w:cs="Times New Roman"/>
          <w:sz w:val="20"/>
          <w:szCs w:val="24"/>
        </w:rPr>
        <w:t>n</w:t>
      </w:r>
      <w:r w:rsidRPr="001B6280">
        <w:rPr>
          <w:rFonts w:ascii="Times New Roman" w:hAnsi="Times New Roman" w:cs="Times New Roman"/>
          <w:sz w:val="20"/>
          <w:szCs w:val="24"/>
        </w:rPr>
        <w:t xml:space="preserve">-hexane fraction and 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ethanol extract of </w:t>
      </w:r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S. </w:t>
      </w:r>
      <w:proofErr w:type="spellStart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ilicifolium</w:t>
      </w:r>
      <w:proofErr w:type="spellEnd"/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and</w:t>
      </w:r>
      <w:r w:rsidRPr="001B6280">
        <w:rPr>
          <w:rFonts w:ascii="Times New Roman" w:hAnsi="Times New Roman" w:cs="Times New Roman"/>
          <w:i/>
          <w:sz w:val="20"/>
          <w:szCs w:val="24"/>
        </w:rPr>
        <w:t xml:space="preserve"> U. </w:t>
      </w:r>
      <w:proofErr w:type="spellStart"/>
      <w:r w:rsidRPr="001B6280">
        <w:rPr>
          <w:rFonts w:ascii="Times New Roman" w:hAnsi="Times New Roman" w:cs="Times New Roman"/>
          <w:i/>
          <w:sz w:val="20"/>
          <w:szCs w:val="24"/>
        </w:rPr>
        <w:t>fasciata</w:t>
      </w:r>
      <w:proofErr w:type="spellEnd"/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were checked. For antibacterial activity, five common laboratory bacteria were used </w:t>
      </w:r>
      <w:proofErr w:type="spellStart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viz</w:t>
      </w:r>
      <w:proofErr w:type="spellEnd"/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; </w:t>
      </w:r>
      <w:r w:rsidRPr="001B6280">
        <w:rPr>
          <w:rFonts w:ascii="Times New Roman" w:hAnsi="Times New Roman" w:cs="Times New Roman"/>
          <w:i/>
          <w:sz w:val="20"/>
          <w:szCs w:val="24"/>
        </w:rPr>
        <w:t xml:space="preserve">Staphylococcus </w:t>
      </w:r>
      <w:proofErr w:type="spellStart"/>
      <w:r w:rsidRPr="001B6280">
        <w:rPr>
          <w:rFonts w:ascii="Times New Roman" w:hAnsi="Times New Roman" w:cs="Times New Roman"/>
          <w:i/>
          <w:sz w:val="20"/>
          <w:szCs w:val="24"/>
        </w:rPr>
        <w:t>aureus</w:t>
      </w:r>
      <w:proofErr w:type="spellEnd"/>
      <w:r w:rsidRPr="001B6280">
        <w:rPr>
          <w:rFonts w:ascii="Times New Roman" w:hAnsi="Times New Roman" w:cs="Times New Roman"/>
          <w:i/>
          <w:sz w:val="20"/>
          <w:szCs w:val="24"/>
        </w:rPr>
        <w:t xml:space="preserve">, Pseudomonas </w:t>
      </w:r>
      <w:proofErr w:type="spellStart"/>
      <w:r w:rsidRPr="001B6280">
        <w:rPr>
          <w:rFonts w:ascii="Times New Roman" w:hAnsi="Times New Roman" w:cs="Times New Roman"/>
          <w:i/>
          <w:sz w:val="20"/>
          <w:szCs w:val="24"/>
        </w:rPr>
        <w:t>aeruginosa</w:t>
      </w:r>
      <w:proofErr w:type="spellEnd"/>
      <w:r w:rsidRPr="001B6280">
        <w:rPr>
          <w:rFonts w:ascii="Times New Roman" w:hAnsi="Times New Roman" w:cs="Times New Roman"/>
          <w:i/>
          <w:sz w:val="20"/>
          <w:szCs w:val="24"/>
        </w:rPr>
        <w:t xml:space="preserve">, Salmonella </w:t>
      </w:r>
      <w:proofErr w:type="spellStart"/>
      <w:r w:rsidRPr="001B6280">
        <w:rPr>
          <w:rFonts w:ascii="Times New Roman" w:hAnsi="Times New Roman" w:cs="Times New Roman"/>
          <w:i/>
          <w:sz w:val="20"/>
          <w:szCs w:val="24"/>
        </w:rPr>
        <w:t>typhimurium</w:t>
      </w:r>
      <w:proofErr w:type="spellEnd"/>
      <w:r w:rsidRPr="001B6280">
        <w:rPr>
          <w:rFonts w:ascii="Times New Roman" w:hAnsi="Times New Roman" w:cs="Times New Roman"/>
          <w:i/>
          <w:sz w:val="20"/>
          <w:szCs w:val="24"/>
        </w:rPr>
        <w:t xml:space="preserve">, Bacillus </w:t>
      </w:r>
      <w:proofErr w:type="spellStart"/>
      <w:r w:rsidRPr="001B6280">
        <w:rPr>
          <w:rFonts w:ascii="Times New Roman" w:hAnsi="Times New Roman" w:cs="Times New Roman"/>
          <w:i/>
          <w:sz w:val="20"/>
          <w:szCs w:val="24"/>
        </w:rPr>
        <w:t>subtilis</w:t>
      </w:r>
      <w:proofErr w:type="spellEnd"/>
      <w:r w:rsidRPr="001B6280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Pr="001B6280">
        <w:rPr>
          <w:rFonts w:ascii="Times New Roman" w:hAnsi="Times New Roman" w:cs="Times New Roman"/>
          <w:sz w:val="20"/>
          <w:szCs w:val="24"/>
        </w:rPr>
        <w:t>and</w:t>
      </w:r>
      <w:r w:rsidRPr="001B6280">
        <w:rPr>
          <w:rFonts w:ascii="Times New Roman" w:hAnsi="Times New Roman" w:cs="Times New Roman"/>
          <w:i/>
          <w:sz w:val="20"/>
          <w:szCs w:val="24"/>
        </w:rPr>
        <w:t xml:space="preserve"> Escherichia coli, </w:t>
      </w:r>
      <w:r w:rsidRPr="001B6280">
        <w:rPr>
          <w:rFonts w:ascii="Times New Roman" w:hAnsi="Times New Roman" w:cs="Times New Roman"/>
          <w:sz w:val="20"/>
          <w:szCs w:val="24"/>
        </w:rPr>
        <w:t>while for antifungal activity</w:t>
      </w:r>
      <w:r w:rsidRPr="001B6280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M</w:t>
      </w:r>
      <w:r w:rsidRPr="001B6280">
        <w:rPr>
          <w:rFonts w:ascii="Times New Roman" w:hAnsi="Times New Roman" w:cs="Times New Roman"/>
          <w:i/>
          <w:color w:val="1A1A1A"/>
          <w:sz w:val="20"/>
          <w:szCs w:val="24"/>
        </w:rPr>
        <w:t>acrophomina</w:t>
      </w:r>
      <w:proofErr w:type="spellEnd"/>
      <w:r w:rsidRPr="001B6280">
        <w:rPr>
          <w:rFonts w:ascii="Times New Roman" w:hAnsi="Times New Roman" w:cs="Times New Roman"/>
          <w:i/>
          <w:color w:val="1A1A1A"/>
          <w:sz w:val="20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phaseolina</w:t>
      </w:r>
      <w:proofErr w:type="spellEnd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 xml:space="preserve">, </w:t>
      </w:r>
      <w:proofErr w:type="spellStart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F</w:t>
      </w:r>
      <w:r w:rsidRPr="001B6280">
        <w:rPr>
          <w:rFonts w:ascii="Times New Roman" w:hAnsi="Times New Roman" w:cs="Times New Roman"/>
          <w:i/>
          <w:color w:val="1A1A1A"/>
          <w:sz w:val="20"/>
          <w:szCs w:val="24"/>
        </w:rPr>
        <w:t>usarium</w:t>
      </w:r>
      <w:proofErr w:type="spellEnd"/>
      <w:r w:rsidRPr="001B6280">
        <w:rPr>
          <w:rFonts w:ascii="Times New Roman" w:hAnsi="Times New Roman" w:cs="Times New Roman"/>
          <w:i/>
          <w:color w:val="1A1A1A"/>
          <w:sz w:val="20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oxysporum</w:t>
      </w:r>
      <w:proofErr w:type="spellEnd"/>
      <w:r w:rsidRPr="001B6280">
        <w:rPr>
          <w:rFonts w:ascii="Times New Roman" w:hAnsi="Times New Roman" w:cs="Times New Roman"/>
          <w:color w:val="1A1A1A"/>
          <w:sz w:val="20"/>
          <w:szCs w:val="24"/>
        </w:rPr>
        <w:t xml:space="preserve">, </w:t>
      </w:r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F</w:t>
      </w:r>
      <w:r w:rsidRPr="001B6280">
        <w:rPr>
          <w:rFonts w:ascii="Times New Roman" w:hAnsi="Times New Roman" w:cs="Times New Roman"/>
          <w:color w:val="1A1A1A"/>
          <w:sz w:val="20"/>
          <w:szCs w:val="24"/>
        </w:rPr>
        <w:t xml:space="preserve">. </w:t>
      </w:r>
      <w:proofErr w:type="spellStart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solani</w:t>
      </w:r>
      <w:proofErr w:type="spellEnd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 xml:space="preserve"> </w:t>
      </w:r>
      <w:r w:rsidRPr="001B6280">
        <w:rPr>
          <w:rFonts w:ascii="Times New Roman" w:hAnsi="Times New Roman" w:cs="Times New Roman"/>
          <w:iCs/>
          <w:color w:val="1A1A1A"/>
          <w:sz w:val="20"/>
          <w:szCs w:val="24"/>
        </w:rPr>
        <w:t>and</w:t>
      </w:r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Rhizoctonia</w:t>
      </w:r>
      <w:proofErr w:type="spellEnd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solani</w:t>
      </w:r>
      <w:proofErr w:type="spellEnd"/>
      <w:r w:rsidRPr="001B6280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were used. Both seaweeds showed a potential against bacteria as well as pathogenic fungi by forming the prominent zone of inhibition. Seaweeds extract and their fraction were subjected to GC-MS analysis in order to isolate compounds. GC-MS analysis revealed the presence of several compounds and some of them are new from 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>their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source. GC-MS spectroscopy of n-hexane fraction of</w:t>
      </w:r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 S. </w:t>
      </w:r>
      <w:proofErr w:type="spellStart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ilicifolium</w:t>
      </w:r>
      <w:proofErr w:type="spellEnd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 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>revealed the presence of some new compounds. Among them, fatty acids were found to be in highest concentration followed by halogenated hydrocarbons, benzene derivatives</w:t>
      </w:r>
      <w:r w:rsidR="004F4749">
        <w:rPr>
          <w:rFonts w:ascii="Times New Roman" w:eastAsiaTheme="minorHAnsi" w:hAnsi="Times New Roman" w:cs="Times New Roman"/>
          <w:sz w:val="20"/>
          <w:szCs w:val="24"/>
        </w:rPr>
        <w:t xml:space="preserve"> and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sterols. Characterization of </w:t>
      </w:r>
      <w:r w:rsidRPr="00801AC3">
        <w:rPr>
          <w:rFonts w:ascii="Times New Roman" w:eastAsiaTheme="minorHAnsi" w:hAnsi="Times New Roman" w:cs="Times New Roman"/>
          <w:sz w:val="20"/>
          <w:szCs w:val="24"/>
        </w:rPr>
        <w:t>n</w:t>
      </w:r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-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hexane soluble fraction of </w:t>
      </w:r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S. </w:t>
      </w:r>
      <w:proofErr w:type="spellStart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ilicifolium</w:t>
      </w:r>
      <w:proofErr w:type="spellEnd"/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confirmed the presence of different volatile compounds, in which fatty acids were found to be in highest concentration followed by halogenated hydrocarbons, fatty acid derivatives and sterols. Since </w:t>
      </w:r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U. </w:t>
      </w:r>
      <w:proofErr w:type="spellStart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fasciata</w:t>
      </w:r>
      <w:proofErr w:type="spellEnd"/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is 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>edible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seaweed, it may be used as a diet supplement. The identification of compounds from seaweeds shows that these seaweeds can be an alternative therapy in medicine and can be widely used in drug industries.</w:t>
      </w:r>
    </w:p>
    <w:p w:rsidR="001B6280" w:rsidRPr="001B6280" w:rsidRDefault="001B6280" w:rsidP="001B6280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B6280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1B6280" w:rsidRPr="001B6280" w:rsidRDefault="001B6280" w:rsidP="001B6280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>
        <w:rPr>
          <w:rFonts w:ascii="Times New Roman" w:hAnsi="Times New Roman" w:cs="Times New Roman"/>
          <w:sz w:val="20"/>
          <w:szCs w:val="24"/>
        </w:rPr>
        <w:t>Hafiza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Farhat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did Ph</w:t>
      </w:r>
      <w:r w:rsidRPr="001B6280">
        <w:rPr>
          <w:rFonts w:ascii="Times New Roman" w:hAnsi="Times New Roman" w:cs="Times New Roman"/>
          <w:sz w:val="20"/>
          <w:szCs w:val="24"/>
        </w:rPr>
        <w:t xml:space="preserve">D on Antibiotic producing </w:t>
      </w:r>
      <w:proofErr w:type="spellStart"/>
      <w:r w:rsidRPr="001B6280">
        <w:rPr>
          <w:rFonts w:ascii="Times New Roman" w:hAnsi="Times New Roman" w:cs="Times New Roman"/>
          <w:sz w:val="20"/>
          <w:szCs w:val="24"/>
        </w:rPr>
        <w:t>endophytic</w:t>
      </w:r>
      <w:proofErr w:type="spellEnd"/>
      <w:r w:rsidRPr="001B6280">
        <w:rPr>
          <w:rFonts w:ascii="Times New Roman" w:hAnsi="Times New Roman" w:cs="Times New Roman"/>
          <w:sz w:val="20"/>
          <w:szCs w:val="24"/>
        </w:rPr>
        <w:t xml:space="preserve"> fungi associated with</w:t>
      </w:r>
      <w:r>
        <w:rPr>
          <w:rFonts w:ascii="Times New Roman" w:hAnsi="Times New Roman" w:cs="Times New Roman"/>
          <w:sz w:val="20"/>
          <w:szCs w:val="24"/>
        </w:rPr>
        <w:t xml:space="preserve"> healthy plants and received Ph</w:t>
      </w:r>
      <w:r w:rsidRPr="001B6280">
        <w:rPr>
          <w:rFonts w:ascii="Times New Roman" w:hAnsi="Times New Roman" w:cs="Times New Roman"/>
          <w:sz w:val="20"/>
          <w:szCs w:val="24"/>
        </w:rPr>
        <w:t xml:space="preserve">D degree from university of Karachi. Now </w:t>
      </w:r>
      <w:bookmarkStart w:id="1" w:name="_GoBack"/>
      <w:bookmarkEnd w:id="1"/>
      <w:r>
        <w:rPr>
          <w:rFonts w:ascii="Times New Roman" w:hAnsi="Times New Roman" w:cs="Times New Roman"/>
          <w:sz w:val="20"/>
          <w:szCs w:val="24"/>
        </w:rPr>
        <w:t>she is</w:t>
      </w:r>
      <w:r w:rsidRPr="001B6280">
        <w:rPr>
          <w:rFonts w:ascii="Times New Roman" w:hAnsi="Times New Roman" w:cs="Times New Roman"/>
          <w:sz w:val="20"/>
          <w:szCs w:val="24"/>
        </w:rPr>
        <w:t xml:space="preserve"> serving in well renowned and Public Sector University (</w:t>
      </w:r>
      <w:proofErr w:type="spellStart"/>
      <w:r w:rsidRPr="001B6280">
        <w:rPr>
          <w:rFonts w:ascii="Times New Roman" w:hAnsi="Times New Roman" w:cs="Times New Roman"/>
          <w:sz w:val="20"/>
          <w:szCs w:val="24"/>
        </w:rPr>
        <w:t>Gomal</w:t>
      </w:r>
      <w:proofErr w:type="spellEnd"/>
      <w:r w:rsidRPr="001B6280">
        <w:rPr>
          <w:rFonts w:ascii="Times New Roman" w:hAnsi="Times New Roman" w:cs="Times New Roman"/>
          <w:sz w:val="20"/>
          <w:szCs w:val="24"/>
        </w:rPr>
        <w:t xml:space="preserve"> University D.I Khan) of Pakistan as an Assistant Professor. </w:t>
      </w:r>
      <w:r>
        <w:rPr>
          <w:rFonts w:ascii="Times New Roman" w:hAnsi="Times New Roman" w:cs="Times New Roman"/>
          <w:sz w:val="20"/>
          <w:szCs w:val="24"/>
        </w:rPr>
        <w:t>She</w:t>
      </w:r>
      <w:r w:rsidRPr="001B6280">
        <w:rPr>
          <w:rFonts w:ascii="Times New Roman" w:hAnsi="Times New Roman" w:cs="Times New Roman"/>
          <w:sz w:val="20"/>
          <w:szCs w:val="24"/>
        </w:rPr>
        <w:t xml:space="preserve"> </w:t>
      </w:r>
      <w:r w:rsidRPr="001B6280">
        <w:rPr>
          <w:rFonts w:ascii="Times New Roman" w:hAnsi="Times New Roman" w:cs="Times New Roman"/>
          <w:sz w:val="20"/>
          <w:szCs w:val="24"/>
        </w:rPr>
        <w:t>has</w:t>
      </w:r>
      <w:r w:rsidRPr="001B6280">
        <w:rPr>
          <w:rFonts w:ascii="Times New Roman" w:hAnsi="Times New Roman" w:cs="Times New Roman"/>
          <w:sz w:val="20"/>
          <w:szCs w:val="24"/>
        </w:rPr>
        <w:t xml:space="preserve"> research articles in high impact factor journal in national and international journals. </w:t>
      </w:r>
      <w:r>
        <w:rPr>
          <w:rFonts w:ascii="Times New Roman" w:hAnsi="Times New Roman" w:cs="Times New Roman"/>
          <w:sz w:val="20"/>
          <w:szCs w:val="24"/>
        </w:rPr>
        <w:t>She</w:t>
      </w:r>
      <w:r w:rsidRPr="001B6280">
        <w:rPr>
          <w:rFonts w:ascii="Times New Roman" w:hAnsi="Times New Roman" w:cs="Times New Roman"/>
          <w:sz w:val="20"/>
          <w:szCs w:val="24"/>
        </w:rPr>
        <w:t xml:space="preserve"> attended so many conference and workshop as a speaker. </w:t>
      </w:r>
      <w:r>
        <w:rPr>
          <w:rFonts w:ascii="Times New Roman" w:hAnsi="Times New Roman" w:cs="Times New Roman"/>
          <w:sz w:val="20"/>
          <w:szCs w:val="24"/>
        </w:rPr>
        <w:t>She is</w:t>
      </w:r>
      <w:r w:rsidRPr="001B6280">
        <w:rPr>
          <w:rFonts w:ascii="Times New Roman" w:hAnsi="Times New Roman" w:cs="Times New Roman"/>
          <w:sz w:val="20"/>
          <w:szCs w:val="24"/>
        </w:rPr>
        <w:t xml:space="preserve"> also gold medalist as </w:t>
      </w:r>
      <w:r>
        <w:rPr>
          <w:rFonts w:ascii="Times New Roman" w:hAnsi="Times New Roman" w:cs="Times New Roman"/>
          <w:sz w:val="20"/>
          <w:szCs w:val="24"/>
        </w:rPr>
        <w:t>she</w:t>
      </w:r>
      <w:r w:rsidRPr="001B6280">
        <w:rPr>
          <w:rFonts w:ascii="Times New Roman" w:hAnsi="Times New Roman" w:cs="Times New Roman"/>
          <w:sz w:val="20"/>
          <w:szCs w:val="24"/>
        </w:rPr>
        <w:t xml:space="preserve"> achieved two gold medals in University level by getting first position in M.Sc.</w:t>
      </w:r>
    </w:p>
    <w:sectPr w:rsidR="001B6280" w:rsidRPr="001B62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5-24T15:19:00Z" w:initials="SS">
    <w:p w:rsidR="000A1F09" w:rsidRDefault="000A1F09">
      <w:pPr>
        <w:pStyle w:val="CommentText"/>
      </w:pPr>
      <w:r>
        <w:rPr>
          <w:rStyle w:val="CommentReference"/>
        </w:rPr>
        <w:annotationRef/>
      </w:r>
      <w:r>
        <w:t>Rejected as content plagiarized from below links.</w:t>
      </w:r>
    </w:p>
    <w:p w:rsidR="000A1F09" w:rsidRDefault="000A1F09">
      <w:pPr>
        <w:pStyle w:val="CommentText"/>
      </w:pPr>
    </w:p>
    <w:p w:rsidR="000A1F09" w:rsidRDefault="000A1F09" w:rsidP="000A1F09">
      <w:pPr>
        <w:pStyle w:val="CommentText"/>
        <w:numPr>
          <w:ilvl w:val="0"/>
          <w:numId w:val="1"/>
        </w:numPr>
      </w:pPr>
      <w:r w:rsidRPr="000A1F09">
        <w:t>317545955_Effect_of_Use_Fresh_Macro_Algae_Seaweed_Ulva_fasciata_and_Enteromorpha_flaxusa_With_or_Without_Artificial_Feed_on_Growth_Performance_and_Feed_Utilization_of_Rabbitfish_Siganus_rivulatus_fry</w:t>
      </w:r>
      <w:r>
        <w:rPr>
          <w:vanish/>
        </w:rPr>
        <w:t>Rabbitfish_Siganus_rivulatus_fryom below links.</w:t>
      </w:r>
      <w:r>
        <w:rPr>
          <w:vanish/>
        </w:rPr>
        <w:cr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</w:p>
    <w:p w:rsidR="000A1F09" w:rsidRDefault="000A1F09" w:rsidP="000A1F09">
      <w:pPr>
        <w:pStyle w:val="CommentText"/>
        <w:numPr>
          <w:ilvl w:val="0"/>
          <w:numId w:val="1"/>
        </w:numPr>
      </w:pPr>
      <w:hyperlink r:id="rId1" w:history="1">
        <w:r w:rsidRPr="00B913C3">
          <w:rPr>
            <w:rStyle w:val="Hyperlink"/>
          </w:rPr>
          <w:t>https://www.researchgate.net/publication/324720700_Therapeutic_Potential_of_Seaweed_Bioactive_Compounds</w:t>
        </w:r>
      </w:hyperlink>
    </w:p>
    <w:p w:rsidR="000A1F09" w:rsidRDefault="000A1F09" w:rsidP="000A1F09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C3037"/>
    <w:multiLevelType w:val="hybridMultilevel"/>
    <w:tmpl w:val="38A8F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280"/>
    <w:rsid w:val="000A1F09"/>
    <w:rsid w:val="001B6280"/>
    <w:rsid w:val="0032354D"/>
    <w:rsid w:val="00474203"/>
    <w:rsid w:val="004F4749"/>
    <w:rsid w:val="00535872"/>
    <w:rsid w:val="007318D2"/>
    <w:rsid w:val="00801AC3"/>
    <w:rsid w:val="00924B33"/>
    <w:rsid w:val="00B5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B6280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3">
    <w:name w:val="heading 3"/>
    <w:basedOn w:val="Normal"/>
    <w:link w:val="Heading3Char"/>
    <w:uiPriority w:val="1"/>
    <w:qFormat/>
    <w:rsid w:val="001B6280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6280"/>
    <w:rPr>
      <w:rFonts w:ascii="Arial" w:eastAsia="Arial" w:hAnsi="Arial" w:cs="Arial"/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A1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F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F09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F09"/>
    <w:rPr>
      <w:rFonts w:ascii="Tw Cen MT" w:eastAsia="Tw Cen MT" w:hAnsi="Tw Cen MT" w:cs="Tw Cen M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F09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A1F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B6280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3">
    <w:name w:val="heading 3"/>
    <w:basedOn w:val="Normal"/>
    <w:link w:val="Heading3Char"/>
    <w:uiPriority w:val="1"/>
    <w:qFormat/>
    <w:rsid w:val="001B6280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6280"/>
    <w:rPr>
      <w:rFonts w:ascii="Arial" w:eastAsia="Arial" w:hAnsi="Arial" w:cs="Arial"/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A1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F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F09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F09"/>
    <w:rPr>
      <w:rFonts w:ascii="Tw Cen MT" w:eastAsia="Tw Cen MT" w:hAnsi="Tw Cen MT" w:cs="Tw Cen M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F09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A1F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esearchgate.net/publication/324720700_Therapeutic_Potential_of_Seaweed_Bioactive_Compounds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2023-05-24T07:01:00Z</dcterms:created>
  <dcterms:modified xsi:type="dcterms:W3CDTF">2023-05-24T09:54:00Z</dcterms:modified>
</cp:coreProperties>
</file>