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5B" w:rsidRPr="006C1D87" w:rsidRDefault="00D9325B" w:rsidP="006C1D87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6C1D87">
        <w:rPr>
          <w:rFonts w:ascii="Times New Roman" w:hAnsi="Times New Roman" w:cs="Times New Roman"/>
          <w:b/>
          <w:sz w:val="32"/>
          <w:szCs w:val="24"/>
        </w:rPr>
        <w:t>Experimental investigation of sorghum stalk and sugarcane bagasse hybrid urea-formaldehyde matrix composite</w:t>
      </w:r>
    </w:p>
    <w:p w:rsidR="00D9325B" w:rsidRPr="006C1D87" w:rsidRDefault="00D9325B" w:rsidP="006C1D87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Addisalem</w:t>
      </w:r>
      <w:proofErr w:type="spellEnd"/>
      <w:r w:rsidRPr="006C1D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Adefris</w:t>
      </w:r>
      <w:proofErr w:type="spellEnd"/>
      <w:r w:rsidRPr="006C1D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Legesse</w:t>
      </w:r>
      <w:proofErr w:type="spellEnd"/>
      <w:r w:rsidR="006C1D87">
        <w:rPr>
          <w:rFonts w:ascii="Times New Roman" w:hAnsi="Times New Roman" w:cs="Times New Roman"/>
          <w:bCs/>
          <w:sz w:val="24"/>
          <w:szCs w:val="24"/>
        </w:rPr>
        <w:t>*</w:t>
      </w:r>
      <w:r w:rsidRPr="006C1D8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Dawit</w:t>
      </w:r>
      <w:proofErr w:type="spellEnd"/>
      <w:r w:rsidRPr="006C1D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Desalegn</w:t>
      </w:r>
      <w:proofErr w:type="spellEnd"/>
      <w:r w:rsidRPr="006C1D8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Velmurugan</w:t>
      </w:r>
      <w:proofErr w:type="spellEnd"/>
      <w:r w:rsidRPr="006C1D8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bCs/>
          <w:sz w:val="24"/>
          <w:szCs w:val="24"/>
        </w:rPr>
        <w:t>Paramasivam</w:t>
      </w:r>
      <w:proofErr w:type="spellEnd"/>
    </w:p>
    <w:p w:rsidR="00D9325B" w:rsidRPr="006C1D87" w:rsidRDefault="00D9325B" w:rsidP="006C1D87">
      <w:pPr>
        <w:rPr>
          <w:rFonts w:ascii="Times New Roman" w:hAnsi="Times New Roman" w:cs="Times New Roman"/>
          <w:szCs w:val="24"/>
        </w:rPr>
      </w:pPr>
      <w:proofErr w:type="spellStart"/>
      <w:r w:rsidRPr="006C1D87">
        <w:rPr>
          <w:rFonts w:ascii="Times New Roman" w:hAnsi="Times New Roman" w:cs="Times New Roman"/>
          <w:szCs w:val="24"/>
        </w:rPr>
        <w:t>Dilla</w:t>
      </w:r>
      <w:proofErr w:type="spellEnd"/>
      <w:r w:rsidRPr="006C1D87">
        <w:rPr>
          <w:rFonts w:ascii="Times New Roman" w:hAnsi="Times New Roman" w:cs="Times New Roman"/>
          <w:szCs w:val="24"/>
        </w:rPr>
        <w:t xml:space="preserve"> University, Ethiopia </w:t>
      </w:r>
    </w:p>
    <w:p w:rsidR="00D9325B" w:rsidRPr="006C1D87" w:rsidRDefault="00D9325B" w:rsidP="006C1D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D8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9325B" w:rsidRPr="006C1D87" w:rsidRDefault="00D9325B" w:rsidP="006C1D87">
      <w:pPr>
        <w:jc w:val="both"/>
        <w:rPr>
          <w:rFonts w:ascii="Times New Roman" w:hAnsi="Times New Roman" w:cs="Times New Roman"/>
          <w:sz w:val="20"/>
          <w:szCs w:val="24"/>
        </w:rPr>
      </w:pPr>
      <w:r w:rsidRPr="006C1D87">
        <w:rPr>
          <w:rFonts w:ascii="Times New Roman" w:hAnsi="Times New Roman" w:cs="Times New Roman"/>
          <w:sz w:val="20"/>
          <w:szCs w:val="24"/>
        </w:rPr>
        <w:t>This study was conducted to evaluate the physic-mechanical properties of three-layer particleboard made from sorghum stalk and sugarcane bagasse hybrid reinforced bonded with urea-formaldehyde resin. The production of particleboards using the sorghum and bagasse particles has been established at the ratio of (25:50:75) sorghum stalk and sugarcane bagasse with urea formaldehyde as a matrix at different concentration (50 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>, 60 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 xml:space="preserve"> and 70 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>) and pressing pressure (18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>, 20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and 22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>) through hand mixing from 3 to 5 minutes and then hot press within a temperature range of 160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o</w:t>
      </w:r>
      <w:r w:rsidRPr="006C1D87">
        <w:rPr>
          <w:rFonts w:ascii="Times New Roman" w:hAnsi="Times New Roman" w:cs="Times New Roman"/>
          <w:sz w:val="20"/>
          <w:szCs w:val="24"/>
        </w:rPr>
        <w:t>C to 180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o</w:t>
      </w:r>
      <w:r w:rsidRPr="006C1D87">
        <w:rPr>
          <w:rFonts w:ascii="Times New Roman" w:hAnsi="Times New Roman" w:cs="Times New Roman"/>
          <w:sz w:val="20"/>
          <w:szCs w:val="24"/>
        </w:rPr>
        <w:t>C for 4 minutes. The particleboards were produced with their proportions through Taguchi design of experiment (L</w:t>
      </w:r>
      <w:r w:rsidRPr="006C1D87">
        <w:rPr>
          <w:rFonts w:ascii="Times New Roman" w:hAnsi="Times New Roman" w:cs="Times New Roman"/>
          <w:sz w:val="20"/>
          <w:szCs w:val="24"/>
          <w:vertAlign w:val="subscript"/>
        </w:rPr>
        <w:t>9</w:t>
      </w:r>
      <w:r w:rsidRPr="006C1D87">
        <w:rPr>
          <w:rFonts w:ascii="Times New Roman" w:hAnsi="Times New Roman" w:cs="Times New Roman"/>
          <w:sz w:val="20"/>
          <w:szCs w:val="24"/>
        </w:rPr>
        <w:t xml:space="preserve">) approach and the experimental results were analysis using analysis of Taguchi design and ANOVA with general linear model. The experimental results showed that, internal bonding, flexural </w:t>
      </w:r>
      <w:r w:rsidR="006C1D87">
        <w:rPr>
          <w:rFonts w:ascii="Times New Roman" w:hAnsi="Times New Roman" w:cs="Times New Roman"/>
          <w:sz w:val="20"/>
          <w:szCs w:val="24"/>
        </w:rPr>
        <w:t>strength, modulus of elasticity</w:t>
      </w:r>
      <w:r w:rsidRPr="006C1D87">
        <w:rPr>
          <w:rFonts w:ascii="Times New Roman" w:hAnsi="Times New Roman" w:cs="Times New Roman"/>
          <w:sz w:val="20"/>
          <w:szCs w:val="24"/>
        </w:rPr>
        <w:t xml:space="preserve"> and moisture content were significantly improved with increase of the resin content and pressing pressure 18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to 22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>. The thickness swelling value also dropped where the resin concentration varying from 50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r w:rsidRPr="006C1D87">
        <w:rPr>
          <w:rFonts w:ascii="Times New Roman" w:hAnsi="Times New Roman" w:cs="Times New Roman"/>
          <w:sz w:val="20"/>
          <w:szCs w:val="24"/>
        </w:rPr>
        <w:t>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 xml:space="preserve"> to 70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r w:rsidRPr="006C1D87">
        <w:rPr>
          <w:rFonts w:ascii="Times New Roman" w:hAnsi="Times New Roman" w:cs="Times New Roman"/>
          <w:sz w:val="20"/>
          <w:szCs w:val="24"/>
        </w:rPr>
        <w:t>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 xml:space="preserve"> and showing better stability of the board while the water absorption increase as resin content were increased. Results from ANOVA provides that SS3B1P3UFR3 (3:1 ratio of Sorghum with Bagasse, 22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M</w:t>
      </w:r>
      <w:r w:rsidR="006C1D87" w:rsidRPr="006C1D87">
        <w:rPr>
          <w:rFonts w:ascii="Times New Roman" w:hAnsi="Times New Roman" w:cs="Times New Roman"/>
          <w:sz w:val="20"/>
          <w:szCs w:val="24"/>
        </w:rPr>
        <w:t>P</w:t>
      </w:r>
      <w:r w:rsidRPr="006C1D87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of pressing load and 70</w:t>
      </w:r>
      <w:r w:rsidR="006C1D87">
        <w:rPr>
          <w:rFonts w:ascii="Times New Roman" w:hAnsi="Times New Roman" w:cs="Times New Roman"/>
          <w:sz w:val="20"/>
          <w:szCs w:val="24"/>
        </w:rPr>
        <w:t xml:space="preserve"> </w:t>
      </w:r>
      <w:r w:rsidRPr="006C1D87">
        <w:rPr>
          <w:rFonts w:ascii="Times New Roman" w:hAnsi="Times New Roman" w:cs="Times New Roman"/>
          <w:sz w:val="20"/>
          <w:szCs w:val="24"/>
        </w:rPr>
        <w:t>kg/m</w:t>
      </w:r>
      <w:r w:rsidRPr="006C1D87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 w:rsidRPr="006C1D87">
        <w:rPr>
          <w:rFonts w:ascii="Times New Roman" w:hAnsi="Times New Roman" w:cs="Times New Roman"/>
          <w:sz w:val="20"/>
          <w:szCs w:val="24"/>
        </w:rPr>
        <w:t xml:space="preserve"> urea-formaldehyde concentration) is the most optimal combination of variables for the better performance of particleboard. </w:t>
      </w:r>
    </w:p>
    <w:p w:rsidR="00672EFD" w:rsidRPr="006C1D87" w:rsidRDefault="00D9325B" w:rsidP="006C1D87">
      <w:pPr>
        <w:jc w:val="both"/>
        <w:rPr>
          <w:rFonts w:ascii="Times New Roman" w:hAnsi="Times New Roman" w:cs="Times New Roman"/>
          <w:sz w:val="20"/>
          <w:szCs w:val="24"/>
        </w:rPr>
      </w:pPr>
      <w:r w:rsidRPr="006C1D87">
        <w:rPr>
          <w:rFonts w:ascii="Times New Roman" w:hAnsi="Times New Roman" w:cs="Times New Roman"/>
          <w:b/>
          <w:bCs/>
          <w:sz w:val="20"/>
          <w:szCs w:val="24"/>
        </w:rPr>
        <w:t>Keywords:</w:t>
      </w:r>
      <w:r w:rsidRPr="006C1D87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6C1D87">
        <w:rPr>
          <w:rFonts w:ascii="Times New Roman" w:hAnsi="Times New Roman" w:cs="Times New Roman"/>
          <w:sz w:val="20"/>
          <w:szCs w:val="24"/>
        </w:rPr>
        <w:t>Sorghum Stalk</w:t>
      </w:r>
      <w:r w:rsidR="006C1D87">
        <w:rPr>
          <w:rFonts w:ascii="Times New Roman" w:hAnsi="Times New Roman" w:cs="Times New Roman"/>
          <w:sz w:val="20"/>
          <w:szCs w:val="24"/>
        </w:rPr>
        <w:t>,</w:t>
      </w:r>
      <w:r w:rsidRPr="006C1D87">
        <w:rPr>
          <w:rFonts w:ascii="Times New Roman" w:hAnsi="Times New Roman" w:cs="Times New Roman"/>
          <w:sz w:val="20"/>
          <w:szCs w:val="24"/>
        </w:rPr>
        <w:t xml:space="preserve"> Sugarcane Bagasse</w:t>
      </w:r>
      <w:r w:rsidR="006C1D87">
        <w:rPr>
          <w:rFonts w:ascii="Times New Roman" w:hAnsi="Times New Roman" w:cs="Times New Roman"/>
          <w:sz w:val="20"/>
          <w:szCs w:val="24"/>
        </w:rPr>
        <w:t>,</w:t>
      </w:r>
      <w:r w:rsidRPr="006C1D87">
        <w:rPr>
          <w:rFonts w:ascii="Times New Roman" w:hAnsi="Times New Roman" w:cs="Times New Roman"/>
          <w:sz w:val="20"/>
          <w:szCs w:val="24"/>
        </w:rPr>
        <w:t xml:space="preserve"> Hybrid Composite</w:t>
      </w:r>
      <w:r w:rsidR="006C1D87">
        <w:rPr>
          <w:rFonts w:ascii="Times New Roman" w:hAnsi="Times New Roman" w:cs="Times New Roman"/>
          <w:sz w:val="20"/>
          <w:szCs w:val="24"/>
        </w:rPr>
        <w:t>,</w:t>
      </w:r>
      <w:r w:rsidRPr="006C1D87">
        <w:rPr>
          <w:rFonts w:ascii="Times New Roman" w:hAnsi="Times New Roman" w:cs="Times New Roman"/>
          <w:sz w:val="20"/>
          <w:szCs w:val="24"/>
        </w:rPr>
        <w:t xml:space="preserve"> Particleboard</w:t>
      </w:r>
      <w:r w:rsidR="006C1D87">
        <w:rPr>
          <w:rFonts w:ascii="Times New Roman" w:hAnsi="Times New Roman" w:cs="Times New Roman"/>
          <w:sz w:val="20"/>
          <w:szCs w:val="24"/>
        </w:rPr>
        <w:t>.</w:t>
      </w:r>
    </w:p>
    <w:p w:rsidR="0001022E" w:rsidRPr="006C1D87" w:rsidRDefault="0001022E" w:rsidP="006C1D87">
      <w:pPr>
        <w:rPr>
          <w:rFonts w:ascii="Times New Roman" w:hAnsi="Times New Roman" w:cs="Times New Roman"/>
          <w:b/>
          <w:sz w:val="24"/>
          <w:szCs w:val="24"/>
        </w:rPr>
      </w:pPr>
      <w:r w:rsidRPr="006C1D8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1022E" w:rsidRPr="006C1D87" w:rsidRDefault="0001022E" w:rsidP="006C1D87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6C1D87">
        <w:rPr>
          <w:rFonts w:ascii="Times New Roman" w:hAnsi="Times New Roman" w:cs="Times New Roman"/>
          <w:sz w:val="20"/>
          <w:szCs w:val="24"/>
        </w:rPr>
        <w:t>Addisalem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Adefris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is affiliated to the School of Mechanical and Automotive Engineering, College of Engineering and Technology,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Dilla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 xml:space="preserve"> University, P.O. Box 419, </w:t>
      </w:r>
      <w:proofErr w:type="spellStart"/>
      <w:r w:rsidRPr="006C1D87">
        <w:rPr>
          <w:rFonts w:ascii="Times New Roman" w:hAnsi="Times New Roman" w:cs="Times New Roman"/>
          <w:sz w:val="20"/>
          <w:szCs w:val="24"/>
        </w:rPr>
        <w:t>Dilla</w:t>
      </w:r>
      <w:proofErr w:type="spellEnd"/>
      <w:r w:rsidRPr="006C1D87">
        <w:rPr>
          <w:rFonts w:ascii="Times New Roman" w:hAnsi="Times New Roman" w:cs="Times New Roman"/>
          <w:sz w:val="20"/>
          <w:szCs w:val="24"/>
        </w:rPr>
        <w:t>, Ethiopia.</w:t>
      </w:r>
      <w:bookmarkEnd w:id="0"/>
    </w:p>
    <w:sectPr w:rsidR="0001022E" w:rsidRPr="006C1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FB"/>
    <w:rsid w:val="0001022E"/>
    <w:rsid w:val="002268FB"/>
    <w:rsid w:val="00672EFD"/>
    <w:rsid w:val="006C1D87"/>
    <w:rsid w:val="00D9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3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3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Swetha Sandala</cp:lastModifiedBy>
  <cp:revision>4</cp:revision>
  <dcterms:created xsi:type="dcterms:W3CDTF">2023-01-17T11:32:00Z</dcterms:created>
  <dcterms:modified xsi:type="dcterms:W3CDTF">2023-01-17T13:18:00Z</dcterms:modified>
</cp:coreProperties>
</file>