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5201F" w:rsidP="00B5201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5201F">
        <w:rPr>
          <w:rFonts w:ascii="Times New Roman" w:hAnsi="Times New Roman" w:cs="Times New Roman"/>
          <w:b/>
          <w:sz w:val="32"/>
        </w:rPr>
        <w:t>Positron emission tomography</w:t>
      </w:r>
      <w:r>
        <w:rPr>
          <w:rFonts w:ascii="Times New Roman" w:hAnsi="Times New Roman" w:cs="Times New Roman"/>
          <w:b/>
          <w:sz w:val="32"/>
        </w:rPr>
        <w:t>–</w:t>
      </w:r>
      <w:r w:rsidRPr="00B5201F">
        <w:rPr>
          <w:rFonts w:ascii="Times New Roman" w:hAnsi="Times New Roman" w:cs="Times New Roman"/>
          <w:b/>
          <w:sz w:val="32"/>
        </w:rPr>
        <w:t>computed tomography as a monitoring response</w:t>
      </w:r>
      <w:r w:rsidRPr="00B5201F">
        <w:rPr>
          <w:rFonts w:ascii="Times New Roman" w:hAnsi="Times New Roman" w:cs="Times New Roman"/>
          <w:b/>
          <w:sz w:val="32"/>
        </w:rPr>
        <w:t xml:space="preserve"> </w:t>
      </w:r>
      <w:r w:rsidRPr="00B5201F">
        <w:rPr>
          <w:rFonts w:ascii="Times New Roman" w:hAnsi="Times New Roman" w:cs="Times New Roman"/>
          <w:b/>
          <w:sz w:val="32"/>
        </w:rPr>
        <w:t xml:space="preserve">tool </w:t>
      </w:r>
      <w:r>
        <w:rPr>
          <w:rFonts w:ascii="Times New Roman" w:hAnsi="Times New Roman" w:cs="Times New Roman"/>
          <w:b/>
          <w:sz w:val="32"/>
        </w:rPr>
        <w:t xml:space="preserve">in pre-fibrotic </w:t>
      </w:r>
      <w:proofErr w:type="spellStart"/>
      <w:r>
        <w:rPr>
          <w:rFonts w:ascii="Times New Roman" w:hAnsi="Times New Roman" w:cs="Times New Roman"/>
          <w:b/>
          <w:sz w:val="32"/>
        </w:rPr>
        <w:t>myelofibrosis</w:t>
      </w:r>
      <w:proofErr w:type="spellEnd"/>
      <w:r>
        <w:rPr>
          <w:rFonts w:ascii="Times New Roman" w:hAnsi="Times New Roman" w:cs="Times New Roman"/>
          <w:b/>
          <w:sz w:val="32"/>
        </w:rPr>
        <w:t>: A case report</w:t>
      </w:r>
    </w:p>
    <w:p w:rsidR="00B5201F" w:rsidRDefault="00B5201F" w:rsidP="00B5201F">
      <w:pPr>
        <w:rPr>
          <w:rFonts w:ascii="Times New Roman" w:hAnsi="Times New Roman" w:cs="Times New Roman"/>
          <w:sz w:val="24"/>
        </w:rPr>
      </w:pPr>
      <w:proofErr w:type="spellStart"/>
      <w:r w:rsidRPr="00B5201F">
        <w:rPr>
          <w:rFonts w:ascii="Times New Roman" w:hAnsi="Times New Roman" w:cs="Times New Roman"/>
          <w:sz w:val="24"/>
        </w:rPr>
        <w:t>Amna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Qamar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Uz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Zaman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B5201F">
        <w:rPr>
          <w:rFonts w:ascii="Times New Roman" w:hAnsi="Times New Roman" w:cs="Times New Roman"/>
          <w:sz w:val="24"/>
        </w:rPr>
        <w:t>Shabbir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Hussain</w:t>
      </w:r>
      <w:proofErr w:type="spellEnd"/>
      <w:r w:rsidRPr="00B5201F">
        <w:rPr>
          <w:rFonts w:ascii="Times New Roman" w:hAnsi="Times New Roman" w:cs="Times New Roman"/>
          <w:iCs/>
          <w:sz w:val="24"/>
        </w:rPr>
        <w:t>,</w:t>
      </w:r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Ramsha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Zaheer</w:t>
      </w:r>
      <w:proofErr w:type="spellEnd"/>
      <w:r w:rsidRPr="00B5201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Madiha</w:t>
      </w:r>
      <w:proofErr w:type="spellEnd"/>
      <w:r w:rsidRPr="00B5201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201F">
        <w:rPr>
          <w:rFonts w:ascii="Times New Roman" w:hAnsi="Times New Roman" w:cs="Times New Roman"/>
          <w:sz w:val="24"/>
        </w:rPr>
        <w:t>Andleeb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B5201F">
        <w:rPr>
          <w:rFonts w:ascii="Times New Roman" w:hAnsi="Times New Roman" w:cs="Times New Roman"/>
          <w:sz w:val="24"/>
        </w:rPr>
        <w:t xml:space="preserve"> Tariq </w:t>
      </w:r>
      <w:proofErr w:type="spellStart"/>
      <w:r w:rsidRPr="00B5201F">
        <w:rPr>
          <w:rFonts w:ascii="Times New Roman" w:hAnsi="Times New Roman" w:cs="Times New Roman"/>
          <w:sz w:val="24"/>
        </w:rPr>
        <w:t>Siddiqui</w:t>
      </w:r>
      <w:proofErr w:type="spellEnd"/>
    </w:p>
    <w:p w:rsidR="00B5201F" w:rsidRPr="00B5201F" w:rsidRDefault="00B5201F" w:rsidP="00B5201F">
      <w:pPr>
        <w:rPr>
          <w:rFonts w:ascii="Times New Roman" w:hAnsi="Times New Roman" w:cs="Times New Roman"/>
        </w:rPr>
      </w:pPr>
      <w:r w:rsidRPr="00B5201F">
        <w:rPr>
          <w:rFonts w:ascii="Times New Roman" w:hAnsi="Times New Roman" w:cs="Times New Roman"/>
        </w:rPr>
        <w:t xml:space="preserve">Dr. </w:t>
      </w:r>
      <w:proofErr w:type="spellStart"/>
      <w:r w:rsidRPr="00B5201F">
        <w:rPr>
          <w:rFonts w:ascii="Times New Roman" w:hAnsi="Times New Roman" w:cs="Times New Roman"/>
        </w:rPr>
        <w:t>Ziauddin</w:t>
      </w:r>
      <w:proofErr w:type="spellEnd"/>
      <w:r w:rsidRPr="00B5201F">
        <w:rPr>
          <w:rFonts w:ascii="Times New Roman" w:hAnsi="Times New Roman" w:cs="Times New Roman"/>
        </w:rPr>
        <w:t xml:space="preserve"> Hospital, Pakistan</w:t>
      </w:r>
    </w:p>
    <w:p w:rsidR="00B5201F" w:rsidRPr="00B5201F" w:rsidRDefault="00B5201F" w:rsidP="00B5201F">
      <w:pPr>
        <w:jc w:val="center"/>
        <w:rPr>
          <w:rFonts w:ascii="Times New Roman" w:hAnsi="Times New Roman" w:cs="Times New Roman"/>
          <w:b/>
          <w:sz w:val="24"/>
        </w:rPr>
      </w:pPr>
      <w:r w:rsidRPr="00B5201F">
        <w:rPr>
          <w:rFonts w:ascii="Times New Roman" w:hAnsi="Times New Roman" w:cs="Times New Roman"/>
          <w:b/>
          <w:sz w:val="24"/>
        </w:rPr>
        <w:t>Abstract</w:t>
      </w:r>
    </w:p>
    <w:p w:rsidR="00B5201F" w:rsidRDefault="00B5201F" w:rsidP="00B5201F">
      <w:pPr>
        <w:jc w:val="both"/>
        <w:rPr>
          <w:rFonts w:ascii="Times New Roman" w:hAnsi="Times New Roman" w:cs="Times New Roman"/>
          <w:sz w:val="20"/>
        </w:rPr>
      </w:pPr>
      <w:r w:rsidRPr="00B5201F">
        <w:rPr>
          <w:rFonts w:ascii="Times New Roman" w:hAnsi="Times New Roman" w:cs="Times New Roman"/>
          <w:sz w:val="20"/>
        </w:rPr>
        <w:t xml:space="preserve">Primary </w:t>
      </w:r>
      <w:proofErr w:type="spellStart"/>
      <w:r w:rsidRPr="00B5201F">
        <w:rPr>
          <w:rFonts w:ascii="Times New Roman" w:hAnsi="Times New Roman" w:cs="Times New Roman"/>
          <w:sz w:val="20"/>
        </w:rPr>
        <w:t>myelofibrosis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is a </w:t>
      </w:r>
      <w:proofErr w:type="spellStart"/>
      <w:r w:rsidRPr="00B5201F">
        <w:rPr>
          <w:rFonts w:ascii="Times New Roman" w:hAnsi="Times New Roman" w:cs="Times New Roman"/>
          <w:sz w:val="20"/>
        </w:rPr>
        <w:t>haematopoietic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stem cell neoplasm resulting in ineffective </w:t>
      </w:r>
      <w:proofErr w:type="spellStart"/>
      <w:r w:rsidRPr="00B5201F">
        <w:rPr>
          <w:rFonts w:ascii="Times New Roman" w:hAnsi="Times New Roman" w:cs="Times New Roman"/>
          <w:sz w:val="20"/>
        </w:rPr>
        <w:t>haematopoiesis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and bone marrow fibrosis. We present a case of a 67-year-old male patient who came to the oncology/</w:t>
      </w:r>
      <w:proofErr w:type="spellStart"/>
      <w:r w:rsidRPr="00B5201F">
        <w:rPr>
          <w:rFonts w:ascii="Times New Roman" w:hAnsi="Times New Roman" w:cs="Times New Roman"/>
          <w:sz w:val="20"/>
        </w:rPr>
        <w:t>haematology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department of Dr. </w:t>
      </w:r>
      <w:proofErr w:type="spellStart"/>
      <w:r w:rsidRPr="00B5201F">
        <w:rPr>
          <w:rFonts w:ascii="Times New Roman" w:hAnsi="Times New Roman" w:cs="Times New Roman"/>
          <w:sz w:val="20"/>
        </w:rPr>
        <w:t>Ziauddin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Hospital, Karachi, in February 2020 with complaints of weight loss, </w:t>
      </w:r>
      <w:proofErr w:type="spellStart"/>
      <w:r w:rsidRPr="00B5201F">
        <w:rPr>
          <w:rFonts w:ascii="Times New Roman" w:hAnsi="Times New Roman" w:cs="Times New Roman"/>
          <w:sz w:val="20"/>
        </w:rPr>
        <w:t>gastroesophageal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reflux and loss of appetite. Examination revealed splenomegaly and initial workup demonstrated </w:t>
      </w:r>
      <w:proofErr w:type="spellStart"/>
      <w:r w:rsidRPr="00B5201F">
        <w:rPr>
          <w:rFonts w:ascii="Times New Roman" w:hAnsi="Times New Roman" w:cs="Times New Roman"/>
          <w:sz w:val="20"/>
        </w:rPr>
        <w:t>bicytopenia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on complete blood picture. Bone marrow biopsy was consistent with pre-fibrotic </w:t>
      </w:r>
      <w:proofErr w:type="spellStart"/>
      <w:r w:rsidRPr="00B5201F">
        <w:rPr>
          <w:rFonts w:ascii="Times New Roman" w:hAnsi="Times New Roman" w:cs="Times New Roman"/>
          <w:sz w:val="20"/>
        </w:rPr>
        <w:t>myelofibrosis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(Janus kinase 2 (JAK-2) positive). He was categorized as intermediate-2 risk according to Dynamic International Prognostic Scoring System (DIPPS) with score of 3 and was advised to start JAK-1/JAK-2 inhibitors. Prior to therapy, he underwent Positron Emission Tomography-Computed Tomography (PET/CT) scan which showed increased </w:t>
      </w:r>
      <w:proofErr w:type="spellStart"/>
      <w:r w:rsidRPr="00B5201F">
        <w:rPr>
          <w:rFonts w:ascii="Times New Roman" w:hAnsi="Times New Roman" w:cs="Times New Roman"/>
          <w:sz w:val="20"/>
        </w:rPr>
        <w:t>Fluorodeoxyglucose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(FDG) uptake in the spleen and bone marrow. Monitoring by the scan after initiating treatment demonstrated decreased FDG uptake in bone marrow and spleen, demonstrating that PET/CT is a non-invasive way to assess and monitor treatment response in pre-fibrotic </w:t>
      </w:r>
      <w:proofErr w:type="spellStart"/>
      <w:r w:rsidRPr="00B5201F">
        <w:rPr>
          <w:rFonts w:ascii="Times New Roman" w:hAnsi="Times New Roman" w:cs="Times New Roman"/>
          <w:sz w:val="20"/>
        </w:rPr>
        <w:t>myelofibrosis</w:t>
      </w:r>
      <w:proofErr w:type="spellEnd"/>
      <w:r w:rsidRPr="00B5201F">
        <w:rPr>
          <w:rFonts w:ascii="Times New Roman" w:hAnsi="Times New Roman" w:cs="Times New Roman"/>
          <w:sz w:val="20"/>
        </w:rPr>
        <w:t>.</w:t>
      </w:r>
    </w:p>
    <w:p w:rsidR="00B5201F" w:rsidRPr="00B5201F" w:rsidRDefault="00B5201F" w:rsidP="00B5201F">
      <w:pPr>
        <w:rPr>
          <w:rFonts w:ascii="Times New Roman" w:hAnsi="Times New Roman" w:cs="Times New Roman"/>
          <w:b/>
          <w:sz w:val="24"/>
        </w:rPr>
      </w:pPr>
      <w:r w:rsidRPr="00B5201F">
        <w:rPr>
          <w:rFonts w:ascii="Times New Roman" w:hAnsi="Times New Roman" w:cs="Times New Roman"/>
          <w:b/>
          <w:sz w:val="24"/>
        </w:rPr>
        <w:t xml:space="preserve">Biography </w:t>
      </w:r>
    </w:p>
    <w:p w:rsidR="00B5201F" w:rsidRPr="00B5201F" w:rsidRDefault="00B5201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5201F">
        <w:rPr>
          <w:rFonts w:ascii="Times New Roman" w:hAnsi="Times New Roman" w:cs="Times New Roman"/>
          <w:sz w:val="20"/>
        </w:rPr>
        <w:t>Amna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has done her MBBS in 2010 from Dow University </w:t>
      </w:r>
      <w:r>
        <w:rPr>
          <w:rFonts w:ascii="Times New Roman" w:hAnsi="Times New Roman" w:cs="Times New Roman"/>
          <w:sz w:val="20"/>
        </w:rPr>
        <w:t>o</w:t>
      </w:r>
      <w:r w:rsidRPr="00B5201F">
        <w:rPr>
          <w:rFonts w:ascii="Times New Roman" w:hAnsi="Times New Roman" w:cs="Times New Roman"/>
          <w:sz w:val="20"/>
        </w:rPr>
        <w:t xml:space="preserve">f Health Sciences and FCPS (Hematology) in 2018 from Dr. </w:t>
      </w:r>
      <w:proofErr w:type="spellStart"/>
      <w:r w:rsidRPr="00B5201F">
        <w:rPr>
          <w:rFonts w:ascii="Times New Roman" w:hAnsi="Times New Roman" w:cs="Times New Roman"/>
          <w:sz w:val="20"/>
        </w:rPr>
        <w:t>Ziauddin</w:t>
      </w:r>
      <w:proofErr w:type="spellEnd"/>
      <w:r w:rsidRPr="00B5201F">
        <w:rPr>
          <w:rFonts w:ascii="Times New Roman" w:hAnsi="Times New Roman" w:cs="Times New Roman"/>
          <w:sz w:val="20"/>
        </w:rPr>
        <w:t xml:space="preserve"> University Hospital.</w:t>
      </w:r>
      <w:r>
        <w:rPr>
          <w:rFonts w:ascii="Times New Roman" w:hAnsi="Times New Roman" w:cs="Times New Roman"/>
          <w:sz w:val="20"/>
        </w:rPr>
        <w:t xml:space="preserve"> </w:t>
      </w:r>
      <w:r w:rsidRPr="00B5201F">
        <w:rPr>
          <w:rFonts w:ascii="Times New Roman" w:hAnsi="Times New Roman" w:cs="Times New Roman"/>
          <w:sz w:val="20"/>
        </w:rPr>
        <w:t xml:space="preserve">Since 2018 </w:t>
      </w:r>
      <w:r>
        <w:rPr>
          <w:rFonts w:ascii="Times New Roman" w:hAnsi="Times New Roman" w:cs="Times New Roman"/>
          <w:sz w:val="20"/>
        </w:rPr>
        <w:t>She</w:t>
      </w:r>
      <w:r w:rsidRPr="00B5201F">
        <w:rPr>
          <w:rFonts w:ascii="Times New Roman" w:hAnsi="Times New Roman" w:cs="Times New Roman"/>
          <w:sz w:val="20"/>
        </w:rPr>
        <w:t xml:space="preserve"> have been serving in the department of Hematology/Oncology diagnosing and treating a number of benign and malignant disorder including nutritional deficiencies, acute leukemia, chronic leukemia, lymphoma, </w:t>
      </w:r>
      <w:proofErr w:type="spellStart"/>
      <w:r w:rsidRPr="00B5201F">
        <w:rPr>
          <w:rFonts w:ascii="Times New Roman" w:hAnsi="Times New Roman" w:cs="Times New Roman"/>
          <w:sz w:val="20"/>
        </w:rPr>
        <w:t>hemoglobinopathy</w:t>
      </w:r>
      <w:proofErr w:type="spellEnd"/>
      <w:r w:rsidRPr="00B5201F">
        <w:rPr>
          <w:rFonts w:ascii="Times New Roman" w:hAnsi="Times New Roman" w:cs="Times New Roman"/>
          <w:sz w:val="20"/>
        </w:rPr>
        <w:t>, inherited bone marrow failure syndromes, coagulopathies, transfusion related problems, thrombophilia etc.</w:t>
      </w:r>
      <w:bookmarkEnd w:id="0"/>
    </w:p>
    <w:sectPr w:rsidR="00B5201F" w:rsidRPr="00B52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1F"/>
    <w:rsid w:val="0032354D"/>
    <w:rsid w:val="00474203"/>
    <w:rsid w:val="00535872"/>
    <w:rsid w:val="00924B33"/>
    <w:rsid w:val="00B5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2023-05-09T06:36:00Z</dcterms:created>
  <dcterms:modified xsi:type="dcterms:W3CDTF">2023-05-09T06:45:00Z</dcterms:modified>
</cp:coreProperties>
</file>