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C478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C4786">
        <w:rPr>
          <w:rFonts w:ascii="Times New Roman" w:hAnsi="Times New Roman" w:cs="Times New Roman"/>
          <w:b/>
          <w:sz w:val="32"/>
        </w:rPr>
        <w:t xml:space="preserve">Comparative study of sildenafil </w:t>
      </w:r>
      <w:r w:rsidRPr="00AC4786">
        <w:rPr>
          <w:rFonts w:ascii="Times New Roman" w:hAnsi="Times New Roman" w:cs="Times New Roman"/>
          <w:b/>
          <w:i/>
          <w:sz w:val="32"/>
        </w:rPr>
        <w:t>versus</w:t>
      </w:r>
      <w:r w:rsidRPr="00AC4786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AC4786">
        <w:rPr>
          <w:rFonts w:ascii="Times New Roman" w:hAnsi="Times New Roman" w:cs="Times New Roman"/>
          <w:b/>
          <w:sz w:val="32"/>
        </w:rPr>
        <w:t>tadalafil</w:t>
      </w:r>
      <w:proofErr w:type="spellEnd"/>
      <w:r w:rsidRPr="00AC4786">
        <w:rPr>
          <w:rFonts w:ascii="Times New Roman" w:hAnsi="Times New Roman" w:cs="Times New Roman"/>
          <w:b/>
          <w:sz w:val="32"/>
        </w:rPr>
        <w:t xml:space="preserve"> for management of early post-operative pulmonary hypertension in pediatric cardiac surgery patients</w:t>
      </w:r>
    </w:p>
    <w:p w:rsidR="00AC4786" w:rsidRDefault="00AC478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Ahmed Fouad</w:t>
      </w:r>
      <w:r w:rsidRPr="00AC4786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Khaled</w:t>
      </w:r>
      <w:proofErr w:type="spellEnd"/>
      <w:r>
        <w:rPr>
          <w:rFonts w:ascii="Times New Roman" w:hAnsi="Times New Roman" w:cs="Times New Roman"/>
          <w:sz w:val="24"/>
        </w:rPr>
        <w:t xml:space="preserve"> A. Shams</w:t>
      </w:r>
      <w:r w:rsidRPr="00AC4786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Rania S. El-zayat</w:t>
      </w:r>
      <w:r w:rsidRPr="00AC4786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and Dalia M. Ellahony</w:t>
      </w:r>
      <w:r w:rsidRPr="00AC4786">
        <w:rPr>
          <w:rFonts w:ascii="Times New Roman" w:hAnsi="Times New Roman" w:cs="Times New Roman"/>
          <w:sz w:val="24"/>
          <w:vertAlign w:val="superscript"/>
        </w:rPr>
        <w:t>3</w:t>
      </w:r>
    </w:p>
    <w:p w:rsidR="00AC4786" w:rsidRPr="00AC4786" w:rsidRDefault="00AC4786" w:rsidP="00AC4786">
      <w:pPr>
        <w:spacing w:after="0"/>
        <w:rPr>
          <w:rFonts w:ascii="Times New Roman" w:hAnsi="Times New Roman" w:cs="Times New Roman"/>
        </w:rPr>
      </w:pPr>
      <w:r w:rsidRPr="00AC4786">
        <w:rPr>
          <w:rFonts w:ascii="Times New Roman" w:hAnsi="Times New Roman" w:cs="Times New Roman"/>
          <w:vertAlign w:val="superscript"/>
        </w:rPr>
        <w:t>1</w:t>
      </w:r>
      <w:r w:rsidRPr="00AC4786">
        <w:rPr>
          <w:rFonts w:ascii="Times New Roman" w:hAnsi="Times New Roman" w:cs="Times New Roman"/>
        </w:rPr>
        <w:t>Aswan Heart Centre, Egypt</w:t>
      </w:r>
    </w:p>
    <w:p w:rsidR="00AC4786" w:rsidRPr="00AC4786" w:rsidRDefault="00AC4786" w:rsidP="00AC4786">
      <w:pPr>
        <w:spacing w:after="0"/>
        <w:rPr>
          <w:rFonts w:ascii="Times New Roman" w:hAnsi="Times New Roman" w:cs="Times New Roman"/>
        </w:rPr>
      </w:pPr>
      <w:r w:rsidRPr="00AC4786">
        <w:rPr>
          <w:rFonts w:ascii="Times New Roman" w:hAnsi="Times New Roman" w:cs="Times New Roman"/>
          <w:vertAlign w:val="superscript"/>
        </w:rPr>
        <w:t>2</w:t>
      </w:r>
      <w:r w:rsidRPr="00AC4786">
        <w:rPr>
          <w:rFonts w:ascii="Times New Roman" w:hAnsi="Times New Roman" w:cs="Times New Roman"/>
        </w:rPr>
        <w:t>Helwan University, Egypt</w:t>
      </w:r>
    </w:p>
    <w:p w:rsidR="00AC4786" w:rsidRPr="00AC4786" w:rsidRDefault="00AC4786">
      <w:pPr>
        <w:rPr>
          <w:rFonts w:ascii="Times New Roman" w:hAnsi="Times New Roman" w:cs="Times New Roman"/>
        </w:rPr>
      </w:pPr>
      <w:r w:rsidRPr="00AC4786">
        <w:rPr>
          <w:rFonts w:ascii="Times New Roman" w:hAnsi="Times New Roman" w:cs="Times New Roman"/>
          <w:vertAlign w:val="superscript"/>
        </w:rPr>
        <w:t>3</w:t>
      </w:r>
      <w:r w:rsidRPr="00AC4786">
        <w:rPr>
          <w:rFonts w:ascii="Times New Roman" w:hAnsi="Times New Roman" w:cs="Times New Roman"/>
        </w:rPr>
        <w:t>Menoufia University, Egypt</w:t>
      </w:r>
    </w:p>
    <w:p w:rsidR="00AC4786" w:rsidRPr="00AC4786" w:rsidRDefault="00AC4786" w:rsidP="00AC4786">
      <w:pPr>
        <w:jc w:val="center"/>
        <w:rPr>
          <w:rFonts w:ascii="Times New Roman" w:hAnsi="Times New Roman" w:cs="Times New Roman"/>
          <w:b/>
          <w:sz w:val="24"/>
        </w:rPr>
      </w:pPr>
      <w:r w:rsidRPr="00AC4786">
        <w:rPr>
          <w:rFonts w:ascii="Times New Roman" w:hAnsi="Times New Roman" w:cs="Times New Roman"/>
          <w:b/>
          <w:sz w:val="24"/>
        </w:rPr>
        <w:t>Abstract</w:t>
      </w:r>
    </w:p>
    <w:p w:rsidR="00AC4786" w:rsidRDefault="00AC4786" w:rsidP="00AC4786">
      <w:pPr>
        <w:jc w:val="both"/>
        <w:rPr>
          <w:rFonts w:ascii="Times New Roman" w:hAnsi="Times New Roman" w:cs="Times New Roman"/>
          <w:sz w:val="20"/>
        </w:rPr>
      </w:pPr>
      <w:r w:rsidRPr="00AC4786">
        <w:rPr>
          <w:rFonts w:ascii="Times New Roman" w:hAnsi="Times New Roman" w:cs="Times New Roman"/>
          <w:sz w:val="20"/>
        </w:rPr>
        <w:t xml:space="preserve">Young children with CHD and large systemic-to-pulmonary shunts eventually develop pulmonary hypertension. At present, </w:t>
      </w:r>
      <w:proofErr w:type="spellStart"/>
      <w:r w:rsidRPr="00AC4786">
        <w:rPr>
          <w:rFonts w:ascii="Times New Roman" w:hAnsi="Times New Roman" w:cs="Times New Roman"/>
          <w:sz w:val="20"/>
        </w:rPr>
        <w:t>phosphodiesterase</w:t>
      </w:r>
      <w:proofErr w:type="spellEnd"/>
      <w:r w:rsidRPr="00AC4786">
        <w:rPr>
          <w:rFonts w:ascii="Times New Roman" w:hAnsi="Times New Roman" w:cs="Times New Roman"/>
          <w:sz w:val="20"/>
        </w:rPr>
        <w:t xml:space="preserve"> type-5 inhibitors such as sildenafil have been used to control pulmonary pressure before and after cardiac surgery. Recently, </w:t>
      </w:r>
      <w:proofErr w:type="spellStart"/>
      <w:r w:rsidRPr="00AC4786">
        <w:rPr>
          <w:rFonts w:ascii="Times New Roman" w:hAnsi="Times New Roman" w:cs="Times New Roman"/>
          <w:sz w:val="20"/>
        </w:rPr>
        <w:t>tadalafil</w:t>
      </w:r>
      <w:proofErr w:type="spellEnd"/>
      <w:r w:rsidRPr="00AC4786">
        <w:rPr>
          <w:rFonts w:ascii="Times New Roman" w:hAnsi="Times New Roman" w:cs="Times New Roman"/>
          <w:sz w:val="20"/>
        </w:rPr>
        <w:t xml:space="preserve"> has been utilized in older children with similar efficacy. Along 2 years, 75 patients with a large </w:t>
      </w:r>
      <w:proofErr w:type="spellStart"/>
      <w:r w:rsidRPr="00AC4786">
        <w:rPr>
          <w:rFonts w:ascii="Times New Roman" w:hAnsi="Times New Roman" w:cs="Times New Roman"/>
          <w:sz w:val="20"/>
        </w:rPr>
        <w:t>septal</w:t>
      </w:r>
      <w:proofErr w:type="spellEnd"/>
      <w:r w:rsidRPr="00AC4786">
        <w:rPr>
          <w:rFonts w:ascii="Times New Roman" w:hAnsi="Times New Roman" w:cs="Times New Roman"/>
          <w:sz w:val="20"/>
        </w:rPr>
        <w:t xml:space="preserve"> defect and pulmonary arterial hypertension were randomly divided into three equal groups:</w:t>
      </w:r>
      <w:r>
        <w:rPr>
          <w:rFonts w:ascii="Times New Roman" w:hAnsi="Times New Roman" w:cs="Times New Roman"/>
          <w:sz w:val="20"/>
        </w:rPr>
        <w:t xml:space="preserve"> 1</w:t>
      </w:r>
      <w:r w:rsidRPr="00AC4786">
        <w:rPr>
          <w:rFonts w:ascii="Times New Roman" w:hAnsi="Times New Roman" w:cs="Times New Roman"/>
          <w:sz w:val="20"/>
          <w:vertAlign w:val="superscript"/>
        </w:rPr>
        <w:t>st</w:t>
      </w:r>
      <w:r>
        <w:rPr>
          <w:rFonts w:ascii="Times New Roman" w:hAnsi="Times New Roman" w:cs="Times New Roman"/>
          <w:sz w:val="20"/>
        </w:rPr>
        <w:t xml:space="preserve"> </w:t>
      </w:r>
      <w:r w:rsidRPr="00AC4786">
        <w:rPr>
          <w:rFonts w:ascii="Times New Roman" w:hAnsi="Times New Roman" w:cs="Times New Roman"/>
          <w:sz w:val="20"/>
        </w:rPr>
        <w:t>group (Control) didn’t receive any PDEIs, the 2</w:t>
      </w:r>
      <w:r w:rsidRPr="00AC4786">
        <w:rPr>
          <w:rFonts w:ascii="Times New Roman" w:hAnsi="Times New Roman" w:cs="Times New Roman"/>
          <w:sz w:val="20"/>
          <w:vertAlign w:val="superscript"/>
        </w:rPr>
        <w:t>nd</w:t>
      </w:r>
      <w:r>
        <w:rPr>
          <w:rFonts w:ascii="Times New Roman" w:hAnsi="Times New Roman" w:cs="Times New Roman"/>
          <w:sz w:val="20"/>
        </w:rPr>
        <w:t xml:space="preserve"> </w:t>
      </w:r>
      <w:r w:rsidRPr="00AC4786">
        <w:rPr>
          <w:rFonts w:ascii="Times New Roman" w:hAnsi="Times New Roman" w:cs="Times New Roman"/>
          <w:sz w:val="20"/>
        </w:rPr>
        <w:t>group received Sildenafil (0.5</w:t>
      </w:r>
      <w:r>
        <w:rPr>
          <w:rFonts w:ascii="Times New Roman" w:hAnsi="Times New Roman" w:cs="Times New Roman"/>
          <w:sz w:val="20"/>
        </w:rPr>
        <w:t xml:space="preserve"> mg/kg/TDS) and the 3</w:t>
      </w:r>
      <w:r w:rsidRPr="00AC4786">
        <w:rPr>
          <w:rFonts w:ascii="Times New Roman" w:hAnsi="Times New Roman" w:cs="Times New Roman"/>
          <w:sz w:val="20"/>
          <w:vertAlign w:val="superscript"/>
        </w:rPr>
        <w:t>rd</w:t>
      </w:r>
      <w:r>
        <w:rPr>
          <w:rFonts w:ascii="Times New Roman" w:hAnsi="Times New Roman" w:cs="Times New Roman"/>
          <w:sz w:val="20"/>
        </w:rPr>
        <w:t xml:space="preserve"> </w:t>
      </w:r>
      <w:r w:rsidRPr="00AC4786">
        <w:rPr>
          <w:rFonts w:ascii="Times New Roman" w:hAnsi="Times New Roman" w:cs="Times New Roman"/>
          <w:sz w:val="20"/>
        </w:rPr>
        <w:t xml:space="preserve">group received </w:t>
      </w:r>
      <w:proofErr w:type="spellStart"/>
      <w:r w:rsidRPr="00AC4786">
        <w:rPr>
          <w:rFonts w:ascii="Times New Roman" w:hAnsi="Times New Roman" w:cs="Times New Roman"/>
          <w:sz w:val="20"/>
        </w:rPr>
        <w:t>tadalafil</w:t>
      </w:r>
      <w:proofErr w:type="spellEnd"/>
      <w:r w:rsidRPr="00AC4786">
        <w:rPr>
          <w:rFonts w:ascii="Times New Roman" w:hAnsi="Times New Roman" w:cs="Times New Roman"/>
          <w:sz w:val="20"/>
        </w:rPr>
        <w:t xml:space="preserve"> (1</w:t>
      </w:r>
      <w:r>
        <w:rPr>
          <w:rFonts w:ascii="Times New Roman" w:hAnsi="Times New Roman" w:cs="Times New Roman"/>
          <w:sz w:val="20"/>
        </w:rPr>
        <w:t xml:space="preserve"> </w:t>
      </w:r>
      <w:r w:rsidRPr="00AC4786">
        <w:rPr>
          <w:rFonts w:ascii="Times New Roman" w:hAnsi="Times New Roman" w:cs="Times New Roman"/>
          <w:sz w:val="20"/>
        </w:rPr>
        <w:t>mg/kg/OD) 1</w:t>
      </w:r>
      <w:r>
        <w:rPr>
          <w:rFonts w:ascii="Times New Roman" w:hAnsi="Times New Roman" w:cs="Times New Roman"/>
          <w:sz w:val="20"/>
        </w:rPr>
        <w:t xml:space="preserve"> </w:t>
      </w:r>
      <w:r w:rsidRPr="00AC4786">
        <w:rPr>
          <w:rFonts w:ascii="Times New Roman" w:hAnsi="Times New Roman" w:cs="Times New Roman"/>
          <w:sz w:val="20"/>
        </w:rPr>
        <w:t>we</w:t>
      </w:r>
      <w:r w:rsidR="004216BE">
        <w:rPr>
          <w:rFonts w:ascii="Times New Roman" w:hAnsi="Times New Roman" w:cs="Times New Roman"/>
          <w:sz w:val="20"/>
        </w:rPr>
        <w:t>e</w:t>
      </w:r>
      <w:r w:rsidRPr="00AC4786">
        <w:rPr>
          <w:rFonts w:ascii="Times New Roman" w:hAnsi="Times New Roman" w:cs="Times New Roman"/>
          <w:sz w:val="20"/>
        </w:rPr>
        <w:t>k before and continued 3 months after surgery. 3 echocardiographic studies done for each patient:</w:t>
      </w:r>
      <w:r>
        <w:rPr>
          <w:rFonts w:ascii="Times New Roman" w:hAnsi="Times New Roman" w:cs="Times New Roman"/>
          <w:sz w:val="20"/>
        </w:rPr>
        <w:t xml:space="preserve"> </w:t>
      </w:r>
      <w:r w:rsidRPr="00AC4786">
        <w:rPr>
          <w:rFonts w:ascii="Times New Roman" w:hAnsi="Times New Roman" w:cs="Times New Roman"/>
          <w:sz w:val="20"/>
        </w:rPr>
        <w:t>1</w:t>
      </w:r>
      <w:r>
        <w:rPr>
          <w:rFonts w:ascii="Times New Roman" w:hAnsi="Times New Roman" w:cs="Times New Roman"/>
          <w:sz w:val="20"/>
        </w:rPr>
        <w:t xml:space="preserve"> </w:t>
      </w:r>
      <w:r w:rsidRPr="00AC4786">
        <w:rPr>
          <w:rFonts w:ascii="Times New Roman" w:hAnsi="Times New Roman" w:cs="Times New Roman"/>
          <w:sz w:val="20"/>
        </w:rPr>
        <w:t>we</w:t>
      </w:r>
      <w:r>
        <w:rPr>
          <w:rFonts w:ascii="Times New Roman" w:hAnsi="Times New Roman" w:cs="Times New Roman"/>
          <w:sz w:val="20"/>
        </w:rPr>
        <w:t>e</w:t>
      </w:r>
      <w:r w:rsidRPr="00AC4786">
        <w:rPr>
          <w:rFonts w:ascii="Times New Roman" w:hAnsi="Times New Roman" w:cs="Times New Roman"/>
          <w:sz w:val="20"/>
        </w:rPr>
        <w:t>k before,</w:t>
      </w:r>
      <w:r>
        <w:rPr>
          <w:rFonts w:ascii="Times New Roman" w:hAnsi="Times New Roman" w:cs="Times New Roman"/>
          <w:sz w:val="20"/>
        </w:rPr>
        <w:t xml:space="preserve"> </w:t>
      </w:r>
      <w:r w:rsidRPr="00AC4786">
        <w:rPr>
          <w:rFonts w:ascii="Times New Roman" w:hAnsi="Times New Roman" w:cs="Times New Roman"/>
          <w:sz w:val="20"/>
        </w:rPr>
        <w:t xml:space="preserve">1 week after and 3 months after surgery. We found that ERVSP and </w:t>
      </w:r>
      <w:proofErr w:type="spellStart"/>
      <w:r w:rsidRPr="00AC4786">
        <w:rPr>
          <w:rFonts w:ascii="Times New Roman" w:hAnsi="Times New Roman" w:cs="Times New Roman"/>
          <w:sz w:val="20"/>
        </w:rPr>
        <w:t>mPAP</w:t>
      </w:r>
      <w:proofErr w:type="spellEnd"/>
      <w:r w:rsidRPr="00AC4786">
        <w:rPr>
          <w:rFonts w:ascii="Times New Roman" w:hAnsi="Times New Roman" w:cs="Times New Roman"/>
          <w:sz w:val="20"/>
        </w:rPr>
        <w:t xml:space="preserve"> measurements improved in sildenafil and </w:t>
      </w:r>
      <w:proofErr w:type="spellStart"/>
      <w:r w:rsidRPr="00AC4786">
        <w:rPr>
          <w:rFonts w:ascii="Times New Roman" w:hAnsi="Times New Roman" w:cs="Times New Roman"/>
          <w:sz w:val="20"/>
        </w:rPr>
        <w:t>tadalafil</w:t>
      </w:r>
      <w:proofErr w:type="spellEnd"/>
      <w:r w:rsidRPr="00AC4786">
        <w:rPr>
          <w:rFonts w:ascii="Times New Roman" w:hAnsi="Times New Roman" w:cs="Times New Roman"/>
          <w:sz w:val="20"/>
        </w:rPr>
        <w:t xml:space="preserve"> groups as occurred in control group and this means that PDE-5 inhibitors </w:t>
      </w:r>
      <w:r w:rsidR="004216BE">
        <w:rPr>
          <w:rFonts w:ascii="Times New Roman" w:hAnsi="Times New Roman" w:cs="Times New Roman"/>
          <w:sz w:val="20"/>
        </w:rPr>
        <w:t>did influence</w:t>
      </w:r>
      <w:r w:rsidRPr="00AC4786">
        <w:rPr>
          <w:rFonts w:ascii="Times New Roman" w:hAnsi="Times New Roman" w:cs="Times New Roman"/>
          <w:sz w:val="20"/>
        </w:rPr>
        <w:t xml:space="preserve"> neither the early post-operative pulmonary pressure readings nor the follow up ones and so, PDE-5 inhibitors did not affect the clinical course of those patients. Also, there was no significant difference in mechanical ventilation time, pulmonary hypertensive crisis or ICU stay between 3 groups.</w:t>
      </w:r>
    </w:p>
    <w:p w:rsidR="00AC4786" w:rsidRPr="00AC4786" w:rsidRDefault="00AC4786" w:rsidP="00AC4786">
      <w:pPr>
        <w:rPr>
          <w:rFonts w:ascii="Times New Roman" w:hAnsi="Times New Roman" w:cs="Times New Roman"/>
          <w:b/>
          <w:sz w:val="24"/>
        </w:rPr>
      </w:pPr>
      <w:r w:rsidRPr="00AC4786">
        <w:rPr>
          <w:rFonts w:ascii="Times New Roman" w:hAnsi="Times New Roman" w:cs="Times New Roman"/>
          <w:b/>
          <w:sz w:val="24"/>
        </w:rPr>
        <w:t>Biography</w:t>
      </w:r>
    </w:p>
    <w:p w:rsidR="00AC4786" w:rsidRPr="00AC4786" w:rsidRDefault="00AC4786" w:rsidP="00AC4786">
      <w:pPr>
        <w:jc w:val="both"/>
        <w:rPr>
          <w:rFonts w:ascii="Times New Roman" w:hAnsi="Times New Roman" w:cs="Times New Roman"/>
          <w:sz w:val="20"/>
        </w:rPr>
      </w:pPr>
      <w:r w:rsidRPr="00AC4786">
        <w:rPr>
          <w:rFonts w:ascii="Times New Roman" w:hAnsi="Times New Roman" w:cs="Times New Roman"/>
          <w:sz w:val="20"/>
        </w:rPr>
        <w:t xml:space="preserve">Ahmed </w:t>
      </w:r>
      <w:proofErr w:type="spellStart"/>
      <w:r w:rsidRPr="00AC4786">
        <w:rPr>
          <w:rFonts w:ascii="Times New Roman" w:hAnsi="Times New Roman" w:cs="Times New Roman"/>
          <w:sz w:val="20"/>
        </w:rPr>
        <w:t>Fouad</w:t>
      </w:r>
      <w:proofErr w:type="spellEnd"/>
      <w:r>
        <w:rPr>
          <w:rFonts w:ascii="Times New Roman" w:hAnsi="Times New Roman" w:cs="Times New Roman"/>
          <w:sz w:val="20"/>
        </w:rPr>
        <w:t xml:space="preserve"> is Post-Operative PICU Registrar in</w:t>
      </w:r>
      <w:r w:rsidRPr="00AC4786">
        <w:rPr>
          <w:rFonts w:ascii="Times New Roman" w:hAnsi="Times New Roman" w:cs="Times New Roman"/>
          <w:sz w:val="20"/>
        </w:rPr>
        <w:t xml:space="preserve"> Aswan Heart Centre</w:t>
      </w:r>
      <w:r>
        <w:rPr>
          <w:rFonts w:ascii="Times New Roman" w:hAnsi="Times New Roman" w:cs="Times New Roman"/>
          <w:sz w:val="20"/>
        </w:rPr>
        <w:t>, Egypt.</w:t>
      </w:r>
      <w:bookmarkEnd w:id="0"/>
    </w:p>
    <w:sectPr w:rsidR="00AC4786" w:rsidRPr="00AC4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86"/>
    <w:rsid w:val="0032354D"/>
    <w:rsid w:val="004216BE"/>
    <w:rsid w:val="00474203"/>
    <w:rsid w:val="00535872"/>
    <w:rsid w:val="00924B33"/>
    <w:rsid w:val="00AC4786"/>
    <w:rsid w:val="00E1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2023-02-16T11:15:00Z</dcterms:created>
  <dcterms:modified xsi:type="dcterms:W3CDTF">2023-02-16T11:40:00Z</dcterms:modified>
</cp:coreProperties>
</file>