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A33" w:rsidRPr="00193A33" w:rsidRDefault="00193A33" w:rsidP="00193A33">
      <w:pPr>
        <w:rPr>
          <w:rFonts w:ascii="Times New Roman" w:hAnsi="Times New Roman" w:cs="Times New Roman"/>
          <w:b/>
          <w:sz w:val="32"/>
        </w:rPr>
      </w:pPr>
      <w:bookmarkStart w:id="0" w:name="_GoBack"/>
      <w:r w:rsidRPr="00193A33">
        <w:rPr>
          <w:rFonts w:ascii="Times New Roman" w:hAnsi="Times New Roman" w:cs="Times New Roman"/>
          <w:b/>
          <w:sz w:val="32"/>
        </w:rPr>
        <w:t>Assessment of contamination levels of potentially toxic elements in the sediments of an urban industrial and fish landing site in Uganda</w:t>
      </w:r>
    </w:p>
    <w:p w:rsidR="00193A33" w:rsidRPr="00193A33" w:rsidRDefault="00193A33" w:rsidP="00193A33">
      <w:pPr>
        <w:rPr>
          <w:rFonts w:ascii="Times New Roman" w:hAnsi="Times New Roman" w:cs="Times New Roman"/>
          <w:sz w:val="24"/>
        </w:rPr>
      </w:pPr>
      <w:proofErr w:type="spellStart"/>
      <w:r>
        <w:rPr>
          <w:rFonts w:ascii="Times New Roman" w:hAnsi="Times New Roman" w:cs="Times New Roman"/>
          <w:sz w:val="24"/>
        </w:rPr>
        <w:t>Gabson</w:t>
      </w:r>
      <w:proofErr w:type="spellEnd"/>
      <w:r>
        <w:rPr>
          <w:rFonts w:ascii="Times New Roman" w:hAnsi="Times New Roman" w:cs="Times New Roman"/>
          <w:sz w:val="24"/>
        </w:rPr>
        <w:t xml:space="preserve"> </w:t>
      </w:r>
      <w:proofErr w:type="spellStart"/>
      <w:r>
        <w:rPr>
          <w:rFonts w:ascii="Times New Roman" w:hAnsi="Times New Roman" w:cs="Times New Roman"/>
          <w:sz w:val="24"/>
        </w:rPr>
        <w:t>Baguma</w:t>
      </w:r>
      <w:proofErr w:type="spellEnd"/>
      <w:r w:rsidRPr="00193A33">
        <w:rPr>
          <w:rFonts w:ascii="Times New Roman" w:hAnsi="Times New Roman" w:cs="Times New Roman"/>
          <w:sz w:val="24"/>
        </w:rPr>
        <w:t xml:space="preserve"> </w:t>
      </w:r>
    </w:p>
    <w:p w:rsidR="00193A33" w:rsidRPr="00193A33" w:rsidRDefault="00193A33" w:rsidP="00193A33">
      <w:pPr>
        <w:rPr>
          <w:rFonts w:ascii="Times New Roman" w:hAnsi="Times New Roman" w:cs="Times New Roman"/>
        </w:rPr>
      </w:pPr>
      <w:r w:rsidRPr="00193A33">
        <w:rPr>
          <w:rFonts w:ascii="Times New Roman" w:hAnsi="Times New Roman" w:cs="Times New Roman"/>
        </w:rPr>
        <w:t>University of Nevada</w:t>
      </w:r>
      <w:r w:rsidRPr="00193A33">
        <w:rPr>
          <w:rFonts w:ascii="Times New Roman" w:hAnsi="Times New Roman" w:cs="Times New Roman"/>
        </w:rPr>
        <w:t>,</w:t>
      </w:r>
      <w:r w:rsidRPr="00193A33">
        <w:rPr>
          <w:rFonts w:ascii="Times New Roman" w:hAnsi="Times New Roman" w:cs="Times New Roman"/>
        </w:rPr>
        <w:t xml:space="preserve"> Las Vegas</w:t>
      </w:r>
    </w:p>
    <w:p w:rsidR="00193A33" w:rsidRPr="00193A33" w:rsidRDefault="00193A33" w:rsidP="00193A33">
      <w:pPr>
        <w:jc w:val="center"/>
        <w:rPr>
          <w:rFonts w:ascii="Times New Roman" w:hAnsi="Times New Roman" w:cs="Times New Roman"/>
          <w:b/>
          <w:sz w:val="24"/>
        </w:rPr>
      </w:pPr>
      <w:r w:rsidRPr="00193A33">
        <w:rPr>
          <w:rFonts w:ascii="Times New Roman" w:hAnsi="Times New Roman" w:cs="Times New Roman"/>
          <w:b/>
          <w:sz w:val="24"/>
        </w:rPr>
        <w:t>Abstract</w:t>
      </w:r>
    </w:p>
    <w:p w:rsidR="00193A33" w:rsidRPr="00193A33" w:rsidRDefault="00193A33" w:rsidP="00193A33">
      <w:pPr>
        <w:jc w:val="both"/>
        <w:rPr>
          <w:rFonts w:ascii="Times New Roman" w:hAnsi="Times New Roman" w:cs="Times New Roman"/>
          <w:sz w:val="20"/>
        </w:rPr>
      </w:pPr>
      <w:r w:rsidRPr="00193A33">
        <w:rPr>
          <w:rFonts w:ascii="Times New Roman" w:hAnsi="Times New Roman" w:cs="Times New Roman"/>
          <w:sz w:val="20"/>
        </w:rPr>
        <w:t xml:space="preserve">Sediments of an urban Industrial and fish landing site on Lake Victoria in Port Bell, Uganda was investigated to establish the </w:t>
      </w:r>
      <w:r w:rsidRPr="00193A33">
        <w:rPr>
          <w:rFonts w:ascii="Times New Roman" w:hAnsi="Times New Roman" w:cs="Times New Roman"/>
          <w:sz w:val="20"/>
        </w:rPr>
        <w:t xml:space="preserve">Heavy Metals </w:t>
      </w:r>
      <w:r w:rsidRPr="00193A33">
        <w:rPr>
          <w:rFonts w:ascii="Times New Roman" w:hAnsi="Times New Roman" w:cs="Times New Roman"/>
          <w:sz w:val="20"/>
        </w:rPr>
        <w:t>(HMs) pollution levels and potential health risks to humans and the ecosystem. Sediment samples were collected in tr</w:t>
      </w:r>
      <w:r>
        <w:rPr>
          <w:rFonts w:ascii="Times New Roman" w:hAnsi="Times New Roman" w:cs="Times New Roman"/>
          <w:sz w:val="20"/>
        </w:rPr>
        <w:t>iplicate (n=9) from Port bell, digested</w:t>
      </w:r>
      <w:r w:rsidRPr="00193A33">
        <w:rPr>
          <w:rFonts w:ascii="Times New Roman" w:hAnsi="Times New Roman" w:cs="Times New Roman"/>
          <w:sz w:val="20"/>
        </w:rPr>
        <w:t xml:space="preserve"> and analyzed using </w:t>
      </w:r>
      <w:r w:rsidRPr="00193A33">
        <w:rPr>
          <w:rFonts w:ascii="Times New Roman" w:hAnsi="Times New Roman" w:cs="Times New Roman"/>
          <w:sz w:val="20"/>
        </w:rPr>
        <w:t>Atomic Absorption Spectroscopy</w:t>
      </w:r>
      <w:r w:rsidRPr="00193A33">
        <w:rPr>
          <w:rFonts w:ascii="Times New Roman" w:hAnsi="Times New Roman" w:cs="Times New Roman"/>
          <w:sz w:val="20"/>
        </w:rPr>
        <w:t xml:space="preserve"> (AAS). Geochemical indices; </w:t>
      </w:r>
      <w:r w:rsidRPr="00193A33">
        <w:rPr>
          <w:rFonts w:ascii="Times New Roman" w:hAnsi="Times New Roman" w:cs="Times New Roman"/>
          <w:sz w:val="20"/>
        </w:rPr>
        <w:t xml:space="preserve">Contamination Factor </w:t>
      </w:r>
      <w:r w:rsidRPr="00193A33">
        <w:rPr>
          <w:rFonts w:ascii="Times New Roman" w:hAnsi="Times New Roman" w:cs="Times New Roman"/>
          <w:sz w:val="20"/>
        </w:rPr>
        <w:t xml:space="preserve">(CF), </w:t>
      </w:r>
      <w:r w:rsidRPr="00193A33">
        <w:rPr>
          <w:rFonts w:ascii="Times New Roman" w:hAnsi="Times New Roman" w:cs="Times New Roman"/>
          <w:sz w:val="20"/>
        </w:rPr>
        <w:t xml:space="preserve">Geochemical Accumulation Index </w:t>
      </w:r>
      <w:r w:rsidRPr="00193A33">
        <w:rPr>
          <w:rFonts w:ascii="Times New Roman" w:hAnsi="Times New Roman" w:cs="Times New Roman"/>
          <w:sz w:val="20"/>
        </w:rPr>
        <w:t>(</w:t>
      </w:r>
      <w:proofErr w:type="spellStart"/>
      <w:r w:rsidRPr="00193A33">
        <w:rPr>
          <w:rFonts w:ascii="Times New Roman" w:hAnsi="Times New Roman" w:cs="Times New Roman"/>
          <w:sz w:val="20"/>
        </w:rPr>
        <w:t>Igeo</w:t>
      </w:r>
      <w:proofErr w:type="spellEnd"/>
      <w:r w:rsidRPr="00193A33">
        <w:rPr>
          <w:rFonts w:ascii="Times New Roman" w:hAnsi="Times New Roman" w:cs="Times New Roman"/>
          <w:sz w:val="20"/>
        </w:rPr>
        <w:t xml:space="preserve">), Pollution </w:t>
      </w:r>
      <w:r w:rsidRPr="00193A33">
        <w:rPr>
          <w:rFonts w:ascii="Times New Roman" w:hAnsi="Times New Roman" w:cs="Times New Roman"/>
          <w:sz w:val="20"/>
        </w:rPr>
        <w:t xml:space="preserve">Load Index </w:t>
      </w:r>
      <w:r>
        <w:rPr>
          <w:rFonts w:ascii="Times New Roman" w:hAnsi="Times New Roman" w:cs="Times New Roman"/>
          <w:sz w:val="20"/>
        </w:rPr>
        <w:t>(PLI)</w:t>
      </w:r>
      <w:r w:rsidRPr="00193A33">
        <w:rPr>
          <w:rFonts w:ascii="Times New Roman" w:hAnsi="Times New Roman" w:cs="Times New Roman"/>
          <w:sz w:val="20"/>
        </w:rPr>
        <w:t xml:space="preserve"> and </w:t>
      </w:r>
      <w:r w:rsidRPr="00193A33">
        <w:rPr>
          <w:rFonts w:ascii="Times New Roman" w:hAnsi="Times New Roman" w:cs="Times New Roman"/>
          <w:sz w:val="20"/>
        </w:rPr>
        <w:t xml:space="preserve">Potential Ecological Risk </w:t>
      </w:r>
      <w:r w:rsidRPr="00193A33">
        <w:rPr>
          <w:rFonts w:ascii="Times New Roman" w:hAnsi="Times New Roman" w:cs="Times New Roman"/>
          <w:sz w:val="20"/>
        </w:rPr>
        <w:t xml:space="preserve">(PERI) were estimated for the detected hazardous metals. As per the US EPA sediment quality guidelines, the average dose through dermal contact and </w:t>
      </w:r>
      <w:r w:rsidRPr="00193A33">
        <w:rPr>
          <w:rFonts w:ascii="Times New Roman" w:hAnsi="Times New Roman" w:cs="Times New Roman"/>
          <w:sz w:val="20"/>
        </w:rPr>
        <w:t xml:space="preserve">Hazard Quotient </w:t>
      </w:r>
      <w:r w:rsidRPr="00193A33">
        <w:rPr>
          <w:rFonts w:ascii="Times New Roman" w:hAnsi="Times New Roman" w:cs="Times New Roman"/>
          <w:sz w:val="20"/>
        </w:rPr>
        <w:t>(HQ) was determined to assess the health associated risks with the dredging works at the landing site</w:t>
      </w:r>
      <w:r>
        <w:rPr>
          <w:rFonts w:ascii="Times New Roman" w:hAnsi="Times New Roman" w:cs="Times New Roman"/>
          <w:sz w:val="20"/>
        </w:rPr>
        <w:t>.</w:t>
      </w:r>
      <w:r w:rsidRPr="00193A33">
        <w:rPr>
          <w:rFonts w:ascii="Times New Roman" w:hAnsi="Times New Roman" w:cs="Times New Roman"/>
          <w:sz w:val="20"/>
        </w:rPr>
        <w:t xml:space="preserve"> The results showed that Cu (6.111 to 7.111 mg/kg) and </w:t>
      </w:r>
      <w:proofErr w:type="spellStart"/>
      <w:r w:rsidRPr="00193A33">
        <w:rPr>
          <w:rFonts w:ascii="Times New Roman" w:hAnsi="Times New Roman" w:cs="Times New Roman"/>
          <w:sz w:val="20"/>
        </w:rPr>
        <w:t>Pb</w:t>
      </w:r>
      <w:proofErr w:type="spellEnd"/>
      <w:r w:rsidRPr="00193A33">
        <w:rPr>
          <w:rFonts w:ascii="Times New Roman" w:hAnsi="Times New Roman" w:cs="Times New Roman"/>
          <w:sz w:val="20"/>
        </w:rPr>
        <w:t xml:space="preserve"> (40.222 to 44.212 mg/kg) occurred at the highest concentrations. Pollution load indices showed that the contamination levels are not above the threshold as per the US EPA sediment quality guidelines. However, PERI showed considerable pollution of Port bell sediments, particularly with Cd since it had reached severe e</w:t>
      </w:r>
      <w:r>
        <w:rPr>
          <w:rFonts w:ascii="Times New Roman" w:hAnsi="Times New Roman" w:cs="Times New Roman"/>
          <w:sz w:val="20"/>
        </w:rPr>
        <w:t>nrichment in the sediments (CF=</w:t>
      </w:r>
      <w:r w:rsidRPr="00193A33">
        <w:rPr>
          <w:rFonts w:ascii="Times New Roman" w:hAnsi="Times New Roman" w:cs="Times New Roman"/>
          <w:sz w:val="20"/>
        </w:rPr>
        <w:t>11.510). The high contamination level is due to their introduction from anthropogenic sources. The overall results of the analyses revealed that the sediments within the vicinity of the Port Bell Land site wer</w:t>
      </w:r>
      <w:r>
        <w:rPr>
          <w:rFonts w:ascii="Times New Roman" w:hAnsi="Times New Roman" w:cs="Times New Roman"/>
          <w:sz w:val="20"/>
        </w:rPr>
        <w:t xml:space="preserve">e polluted with HMs, Cu, </w:t>
      </w:r>
      <w:proofErr w:type="spellStart"/>
      <w:r>
        <w:rPr>
          <w:rFonts w:ascii="Times New Roman" w:hAnsi="Times New Roman" w:cs="Times New Roman"/>
          <w:sz w:val="20"/>
        </w:rPr>
        <w:t>Pb</w:t>
      </w:r>
      <w:proofErr w:type="spellEnd"/>
      <w:r>
        <w:rPr>
          <w:rFonts w:ascii="Times New Roman" w:hAnsi="Times New Roman" w:cs="Times New Roman"/>
          <w:sz w:val="20"/>
        </w:rPr>
        <w:t>, Cd</w:t>
      </w:r>
      <w:r w:rsidRPr="00193A33">
        <w:rPr>
          <w:rFonts w:ascii="Times New Roman" w:hAnsi="Times New Roman" w:cs="Times New Roman"/>
          <w:sz w:val="20"/>
        </w:rPr>
        <w:t xml:space="preserve"> and Cr. This is due to activities within these </w:t>
      </w:r>
      <w:r w:rsidRPr="00193A33">
        <w:rPr>
          <w:rFonts w:ascii="Times New Roman" w:hAnsi="Times New Roman" w:cs="Times New Roman"/>
          <w:sz w:val="20"/>
        </w:rPr>
        <w:t>areas</w:t>
      </w:r>
      <w:r w:rsidRPr="00193A33">
        <w:rPr>
          <w:rFonts w:ascii="Times New Roman" w:hAnsi="Times New Roman" w:cs="Times New Roman"/>
          <w:sz w:val="20"/>
        </w:rPr>
        <w:t xml:space="preserve"> that generated a lot of wastes, ranging from plastics, the use of agrochemicals, preservatives, personal care products, scrap metals, used solders and electrodes that contaminate the landing site with the HMs. The enrichment and contamination factors, PLI and </w:t>
      </w:r>
      <w:proofErr w:type="spellStart"/>
      <w:r w:rsidRPr="00193A33">
        <w:rPr>
          <w:rFonts w:ascii="Times New Roman" w:hAnsi="Times New Roman" w:cs="Times New Roman"/>
          <w:sz w:val="20"/>
        </w:rPr>
        <w:t>Igeo</w:t>
      </w:r>
      <w:proofErr w:type="spellEnd"/>
      <w:r w:rsidRPr="00193A33">
        <w:rPr>
          <w:rFonts w:ascii="Times New Roman" w:hAnsi="Times New Roman" w:cs="Times New Roman"/>
          <w:sz w:val="20"/>
        </w:rPr>
        <w:t xml:space="preserve"> values showed that the sediments in the study area were polluted with these heavy metals. A comprehensive study of the pollution indices shows that steps should be taken to minimize the impact of these elements. </w:t>
      </w:r>
    </w:p>
    <w:p w:rsidR="00193A33" w:rsidRPr="00193A33" w:rsidRDefault="00193A33" w:rsidP="00193A33">
      <w:pPr>
        <w:rPr>
          <w:rFonts w:ascii="Times New Roman" w:hAnsi="Times New Roman" w:cs="Times New Roman"/>
          <w:b/>
          <w:sz w:val="24"/>
        </w:rPr>
      </w:pPr>
      <w:r w:rsidRPr="00193A33">
        <w:rPr>
          <w:rFonts w:ascii="Times New Roman" w:hAnsi="Times New Roman" w:cs="Times New Roman"/>
          <w:b/>
          <w:sz w:val="24"/>
        </w:rPr>
        <w:t>Biography</w:t>
      </w:r>
    </w:p>
    <w:p w:rsidR="00474203" w:rsidRPr="00193A33" w:rsidRDefault="00193A33" w:rsidP="00193A33">
      <w:pPr>
        <w:jc w:val="both"/>
        <w:rPr>
          <w:rFonts w:ascii="Times New Roman" w:hAnsi="Times New Roman" w:cs="Times New Roman"/>
          <w:sz w:val="20"/>
        </w:rPr>
      </w:pPr>
      <w:proofErr w:type="spellStart"/>
      <w:r w:rsidRPr="00193A33">
        <w:rPr>
          <w:rFonts w:ascii="Times New Roman" w:hAnsi="Times New Roman" w:cs="Times New Roman"/>
          <w:sz w:val="20"/>
        </w:rPr>
        <w:t>Gabson</w:t>
      </w:r>
      <w:proofErr w:type="spellEnd"/>
      <w:r w:rsidRPr="00193A33">
        <w:rPr>
          <w:rFonts w:ascii="Times New Roman" w:hAnsi="Times New Roman" w:cs="Times New Roman"/>
          <w:sz w:val="20"/>
        </w:rPr>
        <w:t xml:space="preserve"> is a Graduate Research Assistant and a student in the Department of Civil &amp; Environmental Engineering and Construction at the University of Nevada Las Vegas and a prospective doctoral student of the University of Nevada Las Vegas. He was previously with the Department of Physical Sciences, School of Natural and Applied Science, Kampala </w:t>
      </w:r>
      <w:r>
        <w:rPr>
          <w:rFonts w:ascii="Times New Roman" w:hAnsi="Times New Roman" w:cs="Times New Roman"/>
          <w:sz w:val="20"/>
        </w:rPr>
        <w:t>International University</w:t>
      </w:r>
      <w:r w:rsidRPr="00193A33">
        <w:rPr>
          <w:rFonts w:ascii="Times New Roman" w:hAnsi="Times New Roman" w:cs="Times New Roman"/>
          <w:sz w:val="20"/>
        </w:rPr>
        <w:t xml:space="preserve"> and affiliated with NAPRECA-Uganda Chapter. He has conducted research on heavy metal toxicology and natural products. His interests-not limited to food toxicology, analytical, natural</w:t>
      </w:r>
      <w:r>
        <w:rPr>
          <w:rFonts w:ascii="Times New Roman" w:hAnsi="Times New Roman" w:cs="Times New Roman"/>
          <w:sz w:val="20"/>
        </w:rPr>
        <w:t xml:space="preserve"> products, wastewater treatment</w:t>
      </w:r>
      <w:r w:rsidRPr="00193A33">
        <w:rPr>
          <w:rFonts w:ascii="Times New Roman" w:hAnsi="Times New Roman" w:cs="Times New Roman"/>
          <w:sz w:val="20"/>
        </w:rPr>
        <w:t xml:space="preserve"> and Environmental Chemistry</w:t>
      </w:r>
      <w:r>
        <w:rPr>
          <w:rFonts w:ascii="Times New Roman" w:hAnsi="Times New Roman" w:cs="Times New Roman"/>
          <w:sz w:val="20"/>
        </w:rPr>
        <w:t>.</w:t>
      </w:r>
      <w:bookmarkEnd w:id="0"/>
    </w:p>
    <w:sectPr w:rsidR="00474203" w:rsidRPr="00193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33"/>
    <w:rsid w:val="00193A3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411</Words>
  <Characters>2348</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2022-12-14T08:33:00Z</dcterms:created>
  <dcterms:modified xsi:type="dcterms:W3CDTF">2022-12-14T08:42:00Z</dcterms:modified>
</cp:coreProperties>
</file>