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B26CF" w:rsidP="002B26CF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2B26CF">
        <w:rPr>
          <w:rFonts w:ascii="Times New Roman" w:hAnsi="Times New Roman" w:cs="Times New Roman"/>
          <w:b/>
          <w:sz w:val="32"/>
        </w:rPr>
        <w:t>Perception of nurses on the use of mobile phone test messaging for the management of</w:t>
      </w:r>
      <w:r w:rsidRPr="002B26CF">
        <w:rPr>
          <w:rFonts w:ascii="Times New Roman" w:hAnsi="Times New Roman" w:cs="Times New Roman"/>
          <w:b/>
          <w:sz w:val="32"/>
        </w:rPr>
        <w:t xml:space="preserve"> </w:t>
      </w:r>
      <w:r w:rsidRPr="002B26CF">
        <w:rPr>
          <w:rFonts w:ascii="Times New Roman" w:hAnsi="Times New Roman" w:cs="Times New Roman"/>
          <w:b/>
          <w:sz w:val="32"/>
        </w:rPr>
        <w:t>diabetes mellitus in rural Ghana</w:t>
      </w:r>
    </w:p>
    <w:p w:rsidR="002B26CF" w:rsidRDefault="002B26CF" w:rsidP="002B26CF">
      <w:pPr>
        <w:rPr>
          <w:rFonts w:ascii="Times New Roman" w:hAnsi="Times New Roman" w:cs="Times New Roman"/>
          <w:sz w:val="24"/>
        </w:rPr>
      </w:pPr>
      <w:proofErr w:type="spellStart"/>
      <w:r w:rsidRPr="002B26CF">
        <w:rPr>
          <w:rFonts w:ascii="Times New Roman" w:hAnsi="Times New Roman" w:cs="Times New Roman"/>
          <w:sz w:val="24"/>
        </w:rPr>
        <w:t>Eliasu</w:t>
      </w:r>
      <w:proofErr w:type="spellEnd"/>
      <w:r w:rsidRPr="002B26C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26CF">
        <w:rPr>
          <w:rFonts w:ascii="Times New Roman" w:hAnsi="Times New Roman" w:cs="Times New Roman"/>
          <w:sz w:val="24"/>
        </w:rPr>
        <w:t>Abdulai</w:t>
      </w:r>
      <w:proofErr w:type="spellEnd"/>
    </w:p>
    <w:p w:rsidR="002B26CF" w:rsidRPr="002B26CF" w:rsidRDefault="002B26CF" w:rsidP="002B26CF">
      <w:pPr>
        <w:rPr>
          <w:rFonts w:ascii="Times New Roman" w:hAnsi="Times New Roman" w:cs="Times New Roman"/>
        </w:rPr>
      </w:pPr>
      <w:r w:rsidRPr="002B26CF">
        <w:rPr>
          <w:rFonts w:ascii="Times New Roman" w:hAnsi="Times New Roman" w:cs="Times New Roman"/>
        </w:rPr>
        <w:t>University of Ghana, Ghana</w:t>
      </w:r>
    </w:p>
    <w:p w:rsidR="002B26CF" w:rsidRPr="002B26CF" w:rsidRDefault="002B26CF" w:rsidP="002B26CF">
      <w:pPr>
        <w:jc w:val="center"/>
        <w:rPr>
          <w:rFonts w:ascii="Times New Roman" w:hAnsi="Times New Roman" w:cs="Times New Roman"/>
          <w:b/>
          <w:sz w:val="24"/>
        </w:rPr>
      </w:pPr>
      <w:r w:rsidRPr="002B26CF">
        <w:rPr>
          <w:rFonts w:ascii="Times New Roman" w:hAnsi="Times New Roman" w:cs="Times New Roman"/>
          <w:b/>
          <w:sz w:val="24"/>
        </w:rPr>
        <w:t>Abstract</w:t>
      </w:r>
    </w:p>
    <w:p w:rsidR="002B26CF" w:rsidRDefault="002B26CF" w:rsidP="002B26CF">
      <w:pPr>
        <w:jc w:val="both"/>
        <w:rPr>
          <w:rFonts w:ascii="Times New Roman" w:hAnsi="Times New Roman" w:cs="Times New Roman"/>
          <w:sz w:val="20"/>
        </w:rPr>
      </w:pPr>
      <w:proofErr w:type="spellStart"/>
      <w:proofErr w:type="gramStart"/>
      <w:r w:rsidRPr="002B26CF">
        <w:rPr>
          <w:rFonts w:ascii="Times New Roman" w:hAnsi="Times New Roman" w:cs="Times New Roman"/>
          <w:sz w:val="20"/>
        </w:rPr>
        <w:t>mHealth</w:t>
      </w:r>
      <w:proofErr w:type="spellEnd"/>
      <w:proofErr w:type="gramEnd"/>
      <w:r w:rsidRPr="002B26CF">
        <w:rPr>
          <w:rFonts w:ascii="Times New Roman" w:hAnsi="Times New Roman" w:cs="Times New Roman"/>
          <w:sz w:val="20"/>
        </w:rPr>
        <w:t xml:space="preserve"> leverages on a technology that nurses can use to deliver remote care to people living</w:t>
      </w:r>
      <w:r>
        <w:rPr>
          <w:rFonts w:ascii="Times New Roman" w:hAnsi="Times New Roman" w:cs="Times New Roman"/>
          <w:sz w:val="20"/>
        </w:rPr>
        <w:t xml:space="preserve"> </w:t>
      </w:r>
      <w:r w:rsidRPr="002B26CF">
        <w:rPr>
          <w:rFonts w:ascii="Times New Roman" w:hAnsi="Times New Roman" w:cs="Times New Roman"/>
          <w:sz w:val="20"/>
        </w:rPr>
        <w:t xml:space="preserve">with diabetes mellitus. The </w:t>
      </w:r>
      <w:r w:rsidRPr="002B26CF">
        <w:rPr>
          <w:rFonts w:ascii="Times New Roman" w:hAnsi="Times New Roman" w:cs="Times New Roman"/>
          <w:sz w:val="20"/>
        </w:rPr>
        <w:t>COVID</w:t>
      </w:r>
      <w:r w:rsidRPr="002B26CF">
        <w:rPr>
          <w:rFonts w:ascii="Times New Roman" w:hAnsi="Times New Roman" w:cs="Times New Roman"/>
          <w:sz w:val="20"/>
        </w:rPr>
        <w:t xml:space="preserve"> Pandemic has further necessitated the need to use mobile</w:t>
      </w:r>
      <w:r>
        <w:rPr>
          <w:rFonts w:ascii="Times New Roman" w:hAnsi="Times New Roman" w:cs="Times New Roman"/>
          <w:sz w:val="20"/>
        </w:rPr>
        <w:t xml:space="preserve"> </w:t>
      </w:r>
      <w:r w:rsidRPr="002B26CF">
        <w:rPr>
          <w:rFonts w:ascii="Times New Roman" w:hAnsi="Times New Roman" w:cs="Times New Roman"/>
          <w:sz w:val="20"/>
        </w:rPr>
        <w:t xml:space="preserve">health technology to deliver remote care. The perception of nurses on </w:t>
      </w:r>
      <w:proofErr w:type="spellStart"/>
      <w:r w:rsidRPr="002B26CF">
        <w:rPr>
          <w:rFonts w:ascii="Times New Roman" w:hAnsi="Times New Roman" w:cs="Times New Roman"/>
          <w:sz w:val="20"/>
        </w:rPr>
        <w:t>mHealth</w:t>
      </w:r>
      <w:proofErr w:type="spellEnd"/>
      <w:r w:rsidRPr="002B26CF">
        <w:rPr>
          <w:rFonts w:ascii="Times New Roman" w:hAnsi="Times New Roman" w:cs="Times New Roman"/>
          <w:sz w:val="20"/>
        </w:rPr>
        <w:t xml:space="preserve"> influences their</w:t>
      </w:r>
      <w:r>
        <w:rPr>
          <w:rFonts w:ascii="Times New Roman" w:hAnsi="Times New Roman" w:cs="Times New Roman"/>
          <w:sz w:val="20"/>
        </w:rPr>
        <w:t xml:space="preserve"> </w:t>
      </w:r>
      <w:r w:rsidRPr="002B26CF">
        <w:rPr>
          <w:rFonts w:ascii="Times New Roman" w:hAnsi="Times New Roman" w:cs="Times New Roman"/>
          <w:sz w:val="20"/>
        </w:rPr>
        <w:t>adoption and use. An Exploratory Descriptive qualitative research approach was employed for</w:t>
      </w:r>
      <w:r>
        <w:rPr>
          <w:rFonts w:ascii="Times New Roman" w:hAnsi="Times New Roman" w:cs="Times New Roman"/>
          <w:sz w:val="20"/>
        </w:rPr>
        <w:t xml:space="preserve"> </w:t>
      </w:r>
      <w:r w:rsidRPr="002B26CF">
        <w:rPr>
          <w:rFonts w:ascii="Times New Roman" w:hAnsi="Times New Roman" w:cs="Times New Roman"/>
          <w:sz w:val="20"/>
        </w:rPr>
        <w:t>the study. Purposive sampling was used to recruit (13) participants relative to data saturation.</w:t>
      </w:r>
      <w:r>
        <w:rPr>
          <w:rFonts w:ascii="Times New Roman" w:hAnsi="Times New Roman" w:cs="Times New Roman"/>
          <w:sz w:val="20"/>
        </w:rPr>
        <w:t xml:space="preserve"> </w:t>
      </w:r>
      <w:r w:rsidRPr="002B26CF">
        <w:rPr>
          <w:rFonts w:ascii="Times New Roman" w:hAnsi="Times New Roman" w:cs="Times New Roman"/>
          <w:sz w:val="20"/>
        </w:rPr>
        <w:t xml:space="preserve">Face-to-face interviews were conducted whiles adhering to the </w:t>
      </w:r>
      <w:r w:rsidRPr="002B26CF">
        <w:rPr>
          <w:rFonts w:ascii="Times New Roman" w:hAnsi="Times New Roman" w:cs="Times New Roman"/>
          <w:sz w:val="20"/>
        </w:rPr>
        <w:t>COVID</w:t>
      </w:r>
      <w:r w:rsidRPr="002B26CF">
        <w:rPr>
          <w:rFonts w:ascii="Times New Roman" w:hAnsi="Times New Roman" w:cs="Times New Roman"/>
          <w:sz w:val="20"/>
        </w:rPr>
        <w:t xml:space="preserve"> Prevention Protocols;</w:t>
      </w:r>
      <w:r>
        <w:rPr>
          <w:rFonts w:ascii="Times New Roman" w:hAnsi="Times New Roman" w:cs="Times New Roman"/>
          <w:sz w:val="20"/>
        </w:rPr>
        <w:t xml:space="preserve"> </w:t>
      </w:r>
      <w:r w:rsidRPr="002B26CF">
        <w:rPr>
          <w:rFonts w:ascii="Times New Roman" w:hAnsi="Times New Roman" w:cs="Times New Roman"/>
          <w:sz w:val="20"/>
        </w:rPr>
        <w:t>using a semi-structured interview guide. All interviews were transcribed verbatim and analyzed</w:t>
      </w:r>
      <w:r>
        <w:rPr>
          <w:rFonts w:ascii="Times New Roman" w:hAnsi="Times New Roman" w:cs="Times New Roman"/>
          <w:sz w:val="20"/>
        </w:rPr>
        <w:t xml:space="preserve"> </w:t>
      </w:r>
      <w:r w:rsidRPr="002B26CF">
        <w:rPr>
          <w:rFonts w:ascii="Times New Roman" w:hAnsi="Times New Roman" w:cs="Times New Roman"/>
          <w:sz w:val="20"/>
        </w:rPr>
        <w:t>using thematic content analysis. Findings revealed that participants believe mobile phone text</w:t>
      </w:r>
      <w:r>
        <w:rPr>
          <w:rFonts w:ascii="Times New Roman" w:hAnsi="Times New Roman" w:cs="Times New Roman"/>
          <w:sz w:val="20"/>
        </w:rPr>
        <w:t xml:space="preserve"> </w:t>
      </w:r>
      <w:r w:rsidRPr="002B26CF">
        <w:rPr>
          <w:rFonts w:ascii="Times New Roman" w:hAnsi="Times New Roman" w:cs="Times New Roman"/>
          <w:sz w:val="20"/>
        </w:rPr>
        <w:t>messaging was useful in facilitating interaction between nurses, clients, family and significant</w:t>
      </w:r>
      <w:r>
        <w:rPr>
          <w:rFonts w:ascii="Times New Roman" w:hAnsi="Times New Roman" w:cs="Times New Roman"/>
          <w:sz w:val="20"/>
        </w:rPr>
        <w:t xml:space="preserve"> </w:t>
      </w:r>
      <w:r w:rsidRPr="002B26CF">
        <w:rPr>
          <w:rFonts w:ascii="Times New Roman" w:hAnsi="Times New Roman" w:cs="Times New Roman"/>
          <w:sz w:val="20"/>
        </w:rPr>
        <w:t>others; improve adherence to medication</w:t>
      </w:r>
      <w:r>
        <w:rPr>
          <w:rFonts w:ascii="Times New Roman" w:hAnsi="Times New Roman" w:cs="Times New Roman"/>
          <w:sz w:val="20"/>
        </w:rPr>
        <w:t xml:space="preserve"> and</w:t>
      </w:r>
      <w:r w:rsidRPr="002B26CF">
        <w:rPr>
          <w:rFonts w:ascii="Times New Roman" w:hAnsi="Times New Roman" w:cs="Times New Roman"/>
          <w:sz w:val="20"/>
        </w:rPr>
        <w:t xml:space="preserve"> supports blood glucose monitoring. The use of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B26CF">
        <w:rPr>
          <w:rFonts w:ascii="Times New Roman" w:hAnsi="Times New Roman" w:cs="Times New Roman"/>
          <w:sz w:val="20"/>
        </w:rPr>
        <w:t>infographics</w:t>
      </w:r>
      <w:proofErr w:type="spellEnd"/>
      <w:r w:rsidRPr="002B26CF">
        <w:rPr>
          <w:rFonts w:ascii="Times New Roman" w:hAnsi="Times New Roman" w:cs="Times New Roman"/>
          <w:sz w:val="20"/>
        </w:rPr>
        <w:t xml:space="preserve"> was preferred to traditional SMS among patients who were digitally literates. They</w:t>
      </w:r>
      <w:r>
        <w:rPr>
          <w:rFonts w:ascii="Times New Roman" w:hAnsi="Times New Roman" w:cs="Times New Roman"/>
          <w:sz w:val="20"/>
        </w:rPr>
        <w:t xml:space="preserve"> </w:t>
      </w:r>
      <w:r w:rsidRPr="002B26CF">
        <w:rPr>
          <w:rFonts w:ascii="Times New Roman" w:hAnsi="Times New Roman" w:cs="Times New Roman"/>
          <w:sz w:val="20"/>
        </w:rPr>
        <w:t>considered the use of voice calls to be the easiest for those who were illiterates. Participants had</w:t>
      </w:r>
      <w:r>
        <w:rPr>
          <w:rFonts w:ascii="Times New Roman" w:hAnsi="Times New Roman" w:cs="Times New Roman"/>
          <w:sz w:val="20"/>
        </w:rPr>
        <w:t xml:space="preserve"> </w:t>
      </w:r>
      <w:r w:rsidRPr="002B26CF">
        <w:rPr>
          <w:rFonts w:ascii="Times New Roman" w:hAnsi="Times New Roman" w:cs="Times New Roman"/>
          <w:sz w:val="20"/>
        </w:rPr>
        <w:t>limited knowledge on downloadable diabetic application. It was also found that participants were</w:t>
      </w:r>
      <w:r>
        <w:rPr>
          <w:rFonts w:ascii="Times New Roman" w:hAnsi="Times New Roman" w:cs="Times New Roman"/>
          <w:sz w:val="20"/>
        </w:rPr>
        <w:t xml:space="preserve"> </w:t>
      </w:r>
      <w:r w:rsidRPr="002B26CF">
        <w:rPr>
          <w:rFonts w:ascii="Times New Roman" w:hAnsi="Times New Roman" w:cs="Times New Roman"/>
          <w:sz w:val="20"/>
        </w:rPr>
        <w:t>willing to accept and use mobile phone text messaging for the management of diabetes mellitus</w:t>
      </w:r>
      <w:r>
        <w:rPr>
          <w:rFonts w:ascii="Times New Roman" w:hAnsi="Times New Roman" w:cs="Times New Roman"/>
          <w:sz w:val="20"/>
        </w:rPr>
        <w:t xml:space="preserve"> </w:t>
      </w:r>
      <w:r w:rsidRPr="002B26CF">
        <w:rPr>
          <w:rFonts w:ascii="Times New Roman" w:hAnsi="Times New Roman" w:cs="Times New Roman"/>
          <w:sz w:val="20"/>
        </w:rPr>
        <w:t>but stressed on the need for training and for the applications to be vetted and approved by local</w:t>
      </w:r>
      <w:r>
        <w:rPr>
          <w:rFonts w:ascii="Times New Roman" w:hAnsi="Times New Roman" w:cs="Times New Roman"/>
          <w:sz w:val="20"/>
        </w:rPr>
        <w:t xml:space="preserve"> </w:t>
      </w:r>
      <w:r w:rsidRPr="002B26CF">
        <w:rPr>
          <w:rFonts w:ascii="Times New Roman" w:hAnsi="Times New Roman" w:cs="Times New Roman"/>
          <w:sz w:val="20"/>
        </w:rPr>
        <w:t>health authorities.</w:t>
      </w:r>
    </w:p>
    <w:p w:rsidR="002B26CF" w:rsidRPr="002B26CF" w:rsidRDefault="002B26CF" w:rsidP="002B26CF">
      <w:pPr>
        <w:rPr>
          <w:rFonts w:ascii="Times New Roman" w:hAnsi="Times New Roman" w:cs="Times New Roman"/>
          <w:b/>
          <w:sz w:val="24"/>
        </w:rPr>
      </w:pPr>
      <w:r w:rsidRPr="002B26CF">
        <w:rPr>
          <w:rFonts w:ascii="Times New Roman" w:hAnsi="Times New Roman" w:cs="Times New Roman"/>
          <w:b/>
          <w:sz w:val="24"/>
        </w:rPr>
        <w:t>Biography</w:t>
      </w:r>
    </w:p>
    <w:p w:rsidR="002B26CF" w:rsidRPr="002B26CF" w:rsidRDefault="002B26CF" w:rsidP="002B26CF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2B26CF">
        <w:rPr>
          <w:rFonts w:ascii="Times New Roman" w:hAnsi="Times New Roman" w:cs="Times New Roman"/>
          <w:sz w:val="20"/>
        </w:rPr>
        <w:t>Eliasu</w:t>
      </w:r>
      <w:proofErr w:type="spellEnd"/>
      <w:r w:rsidRPr="002B26C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B26CF">
        <w:rPr>
          <w:rFonts w:ascii="Times New Roman" w:hAnsi="Times New Roman" w:cs="Times New Roman"/>
          <w:sz w:val="20"/>
        </w:rPr>
        <w:t>Abdulai</w:t>
      </w:r>
      <w:proofErr w:type="spellEnd"/>
      <w:r w:rsidRPr="002B26CF">
        <w:rPr>
          <w:rFonts w:ascii="Times New Roman" w:hAnsi="Times New Roman" w:cs="Times New Roman"/>
          <w:sz w:val="20"/>
        </w:rPr>
        <w:t xml:space="preserve"> completed School of Nursing and Midwifery, College of Health Sciences, University of Ghana, </w:t>
      </w:r>
      <w:proofErr w:type="spellStart"/>
      <w:r w:rsidRPr="002B26CF">
        <w:rPr>
          <w:rFonts w:ascii="Times New Roman" w:hAnsi="Times New Roman" w:cs="Times New Roman"/>
          <w:sz w:val="20"/>
        </w:rPr>
        <w:t>Legon</w:t>
      </w:r>
      <w:proofErr w:type="spellEnd"/>
      <w:r w:rsidRPr="002B26CF">
        <w:rPr>
          <w:rFonts w:ascii="Times New Roman" w:hAnsi="Times New Roman" w:cs="Times New Roman"/>
          <w:sz w:val="20"/>
        </w:rPr>
        <w:t>, Ghana.</w:t>
      </w:r>
      <w:bookmarkEnd w:id="0"/>
    </w:p>
    <w:sectPr w:rsidR="002B26CF" w:rsidRPr="002B26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6CF"/>
    <w:rsid w:val="002B26CF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2023-02-28T11:32:00Z</dcterms:created>
  <dcterms:modified xsi:type="dcterms:W3CDTF">2023-02-28T11:41:00Z</dcterms:modified>
</cp:coreProperties>
</file>