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D0063F">
      <w:pPr>
        <w:rPr>
          <w:rFonts w:ascii="Times New Roman" w:hAnsi="Times New Roman" w:cs="Times New Roman"/>
          <w:b/>
          <w:sz w:val="32"/>
        </w:rPr>
      </w:pPr>
      <w:r w:rsidRPr="00D0063F">
        <w:rPr>
          <w:rFonts w:ascii="Times New Roman" w:hAnsi="Times New Roman" w:cs="Times New Roman"/>
          <w:b/>
          <w:sz w:val="32"/>
        </w:rPr>
        <w:t xml:space="preserve">Characterization of the molecular mechanism of </w:t>
      </w:r>
      <w:proofErr w:type="spellStart"/>
      <w:r w:rsidRPr="00D0063F">
        <w:rPr>
          <w:rFonts w:ascii="Times New Roman" w:hAnsi="Times New Roman" w:cs="Times New Roman"/>
          <w:b/>
          <w:sz w:val="32"/>
        </w:rPr>
        <w:t>quillaic</w:t>
      </w:r>
      <w:proofErr w:type="spellEnd"/>
      <w:r w:rsidRPr="00D0063F">
        <w:rPr>
          <w:rFonts w:ascii="Times New Roman" w:hAnsi="Times New Roman" w:cs="Times New Roman"/>
          <w:b/>
          <w:sz w:val="32"/>
        </w:rPr>
        <w:t xml:space="preserve"> acid from </w:t>
      </w:r>
      <w:proofErr w:type="spellStart"/>
      <w:r w:rsidRPr="00D0063F">
        <w:rPr>
          <w:rFonts w:ascii="Times New Roman" w:hAnsi="Times New Roman" w:cs="Times New Roman"/>
          <w:b/>
          <w:i/>
          <w:sz w:val="32"/>
        </w:rPr>
        <w:t>Quillaja</w:t>
      </w:r>
      <w:proofErr w:type="spellEnd"/>
      <w:r w:rsidRPr="00D0063F">
        <w:rPr>
          <w:rFonts w:ascii="Times New Roman" w:hAnsi="Times New Roman" w:cs="Times New Roman"/>
          <w:b/>
          <w:i/>
          <w:sz w:val="32"/>
        </w:rPr>
        <w:t xml:space="preserve"> </w:t>
      </w:r>
      <w:proofErr w:type="spellStart"/>
      <w:r w:rsidRPr="00D0063F">
        <w:rPr>
          <w:rFonts w:ascii="Times New Roman" w:hAnsi="Times New Roman" w:cs="Times New Roman"/>
          <w:b/>
          <w:i/>
          <w:sz w:val="32"/>
        </w:rPr>
        <w:t>saponaria</w:t>
      </w:r>
      <w:proofErr w:type="spellEnd"/>
      <w:r w:rsidRPr="00D0063F">
        <w:rPr>
          <w:rFonts w:ascii="Times New Roman" w:hAnsi="Times New Roman" w:cs="Times New Roman"/>
          <w:b/>
          <w:sz w:val="32"/>
        </w:rPr>
        <w:t xml:space="preserve"> Mol. as an anti-inflammatory agent</w:t>
      </w:r>
    </w:p>
    <w:p w:rsidR="00D0063F" w:rsidRDefault="00D0063F">
      <w:pPr>
        <w:rPr>
          <w:rFonts w:ascii="Times New Roman" w:hAnsi="Times New Roman" w:cs="Times New Roman"/>
          <w:sz w:val="24"/>
        </w:rPr>
      </w:pPr>
      <w:r w:rsidRPr="00D0063F">
        <w:rPr>
          <w:rFonts w:ascii="Times New Roman" w:hAnsi="Times New Roman" w:cs="Times New Roman"/>
          <w:sz w:val="24"/>
        </w:rPr>
        <w:t>Mar</w:t>
      </w:r>
      <w:r w:rsidR="005858E6">
        <w:rPr>
          <w:rFonts w:ascii="Times New Roman" w:hAnsi="Times New Roman" w:cs="Times New Roman"/>
          <w:sz w:val="24"/>
        </w:rPr>
        <w:t>i</w:t>
      </w:r>
      <w:r w:rsidRPr="00D0063F">
        <w:rPr>
          <w:rFonts w:ascii="Times New Roman" w:hAnsi="Times New Roman" w:cs="Times New Roman"/>
          <w:sz w:val="24"/>
        </w:rPr>
        <w:t>a Carolina Otero A</w:t>
      </w:r>
    </w:p>
    <w:p w:rsidR="00D0063F" w:rsidRPr="00D0063F" w:rsidRDefault="00D0063F">
      <w:pPr>
        <w:rPr>
          <w:rFonts w:ascii="Times New Roman" w:hAnsi="Times New Roman" w:cs="Times New Roman"/>
        </w:rPr>
      </w:pPr>
      <w:r w:rsidRPr="00D0063F">
        <w:rPr>
          <w:rFonts w:ascii="Times New Roman" w:hAnsi="Times New Roman" w:cs="Times New Roman"/>
        </w:rPr>
        <w:t>Andres Bello University, Chile</w:t>
      </w:r>
    </w:p>
    <w:p w:rsidR="00D0063F" w:rsidRPr="00D0063F" w:rsidRDefault="00D0063F" w:rsidP="00D0063F">
      <w:pPr>
        <w:jc w:val="center"/>
        <w:rPr>
          <w:rFonts w:ascii="Times New Roman" w:hAnsi="Times New Roman" w:cs="Times New Roman"/>
          <w:b/>
          <w:sz w:val="24"/>
        </w:rPr>
      </w:pPr>
      <w:r w:rsidRPr="00D0063F">
        <w:rPr>
          <w:rFonts w:ascii="Times New Roman" w:hAnsi="Times New Roman" w:cs="Times New Roman"/>
          <w:b/>
          <w:sz w:val="24"/>
        </w:rPr>
        <w:t>Abstract</w:t>
      </w:r>
    </w:p>
    <w:p w:rsidR="00D0063F" w:rsidRPr="00D0063F" w:rsidRDefault="00D0063F" w:rsidP="00D0063F">
      <w:pPr>
        <w:jc w:val="both"/>
        <w:rPr>
          <w:rFonts w:ascii="Times New Roman" w:hAnsi="Times New Roman" w:cs="Times New Roman"/>
          <w:sz w:val="20"/>
        </w:rPr>
      </w:pPr>
      <w:r w:rsidRPr="00D0063F">
        <w:rPr>
          <w:rFonts w:ascii="Times New Roman" w:hAnsi="Times New Roman" w:cs="Times New Roman"/>
          <w:sz w:val="20"/>
        </w:rPr>
        <w:t xml:space="preserve">Drugs based on natural extracts are gaining more </w:t>
      </w:r>
      <w:r w:rsidRPr="00D0063F">
        <w:rPr>
          <w:rFonts w:ascii="Times New Roman" w:hAnsi="Times New Roman" w:cs="Times New Roman"/>
          <w:sz w:val="20"/>
        </w:rPr>
        <w:t>adherences</w:t>
      </w:r>
      <w:r w:rsidRPr="00D0063F">
        <w:rPr>
          <w:rFonts w:ascii="Times New Roman" w:hAnsi="Times New Roman" w:cs="Times New Roman"/>
          <w:sz w:val="20"/>
        </w:rPr>
        <w:t xml:space="preserve"> every day due to their efficiency and the low incidence of their side effects. </w:t>
      </w:r>
      <w:proofErr w:type="spellStart"/>
      <w:r w:rsidRPr="00D0063F">
        <w:rPr>
          <w:rFonts w:ascii="Times New Roman" w:hAnsi="Times New Roman" w:cs="Times New Roman"/>
          <w:i/>
          <w:sz w:val="20"/>
        </w:rPr>
        <w:t>Quillaja</w:t>
      </w:r>
      <w:proofErr w:type="spellEnd"/>
      <w:r w:rsidRPr="00D0063F">
        <w:rPr>
          <w:rFonts w:ascii="Times New Roman" w:hAnsi="Times New Roman" w:cs="Times New Roman"/>
          <w:i/>
          <w:sz w:val="20"/>
        </w:rPr>
        <w:t xml:space="preserve"> </w:t>
      </w:r>
      <w:proofErr w:type="spellStart"/>
      <w:r w:rsidRPr="00D0063F">
        <w:rPr>
          <w:rFonts w:ascii="Times New Roman" w:hAnsi="Times New Roman" w:cs="Times New Roman"/>
          <w:i/>
          <w:sz w:val="20"/>
        </w:rPr>
        <w:t>saponaria</w:t>
      </w:r>
      <w:proofErr w:type="spellEnd"/>
      <w:r w:rsidRPr="00D0063F">
        <w:rPr>
          <w:rFonts w:ascii="Times New Roman" w:hAnsi="Times New Roman" w:cs="Times New Roman"/>
          <w:sz w:val="20"/>
        </w:rPr>
        <w:t xml:space="preserve"> Molina, a native Chilean tree, presents various secondary metabolites, among which </w:t>
      </w:r>
      <w:proofErr w:type="spellStart"/>
      <w:r w:rsidRPr="00D0063F">
        <w:rPr>
          <w:rFonts w:ascii="Times New Roman" w:hAnsi="Times New Roman" w:cs="Times New Roman"/>
          <w:sz w:val="20"/>
        </w:rPr>
        <w:t>quillaic</w:t>
      </w:r>
      <w:proofErr w:type="spellEnd"/>
      <w:r w:rsidRPr="00D0063F">
        <w:rPr>
          <w:rFonts w:ascii="Times New Roman" w:hAnsi="Times New Roman" w:cs="Times New Roman"/>
          <w:sz w:val="20"/>
        </w:rPr>
        <w:t xml:space="preserve"> acid is the main </w:t>
      </w:r>
      <w:proofErr w:type="spellStart"/>
      <w:r w:rsidRPr="00D0063F">
        <w:rPr>
          <w:rFonts w:ascii="Times New Roman" w:hAnsi="Times New Roman" w:cs="Times New Roman"/>
          <w:sz w:val="20"/>
        </w:rPr>
        <w:t>aglycone</w:t>
      </w:r>
      <w:proofErr w:type="spellEnd"/>
      <w:r w:rsidRPr="00D0063F">
        <w:rPr>
          <w:rFonts w:ascii="Times New Roman" w:hAnsi="Times New Roman" w:cs="Times New Roman"/>
          <w:sz w:val="20"/>
        </w:rPr>
        <w:t xml:space="preserve"> that has been shown to have a potent anti-inflammatory effect. In an </w:t>
      </w:r>
      <w:r w:rsidRPr="00D0063F">
        <w:rPr>
          <w:rFonts w:ascii="Times New Roman" w:hAnsi="Times New Roman" w:cs="Times New Roman"/>
          <w:i/>
          <w:sz w:val="20"/>
        </w:rPr>
        <w:t>in-vitro</w:t>
      </w:r>
      <w:r w:rsidRPr="00D0063F">
        <w:rPr>
          <w:rFonts w:ascii="Times New Roman" w:hAnsi="Times New Roman" w:cs="Times New Roman"/>
          <w:sz w:val="20"/>
        </w:rPr>
        <w:t xml:space="preserve"> model, </w:t>
      </w:r>
      <w:proofErr w:type="spellStart"/>
      <w:r w:rsidRPr="00D0063F">
        <w:rPr>
          <w:rFonts w:ascii="Times New Roman" w:hAnsi="Times New Roman" w:cs="Times New Roman"/>
          <w:sz w:val="20"/>
        </w:rPr>
        <w:t>quillaic</w:t>
      </w:r>
      <w:proofErr w:type="spellEnd"/>
      <w:r w:rsidRPr="00D0063F">
        <w:rPr>
          <w:rFonts w:ascii="Times New Roman" w:hAnsi="Times New Roman" w:cs="Times New Roman"/>
          <w:sz w:val="20"/>
        </w:rPr>
        <w:t xml:space="preserve"> acid has been observed to inhibit in a dose-dependent manner, reaching total inhibition, the expression of the inducible </w:t>
      </w:r>
      <w:r w:rsidRPr="00D0063F">
        <w:rPr>
          <w:rFonts w:ascii="Times New Roman" w:hAnsi="Times New Roman" w:cs="Times New Roman"/>
          <w:sz w:val="20"/>
        </w:rPr>
        <w:t xml:space="preserve">Cyclooxygenase </w:t>
      </w:r>
      <w:r w:rsidRPr="00D0063F">
        <w:rPr>
          <w:rFonts w:ascii="Times New Roman" w:hAnsi="Times New Roman" w:cs="Times New Roman"/>
          <w:sz w:val="20"/>
        </w:rPr>
        <w:t xml:space="preserve">(COX-2), one of the main components of the inflammatory response. On the other hand, in an </w:t>
      </w:r>
      <w:r w:rsidRPr="00D0063F">
        <w:rPr>
          <w:rFonts w:ascii="Times New Roman" w:hAnsi="Times New Roman" w:cs="Times New Roman"/>
          <w:i/>
          <w:sz w:val="20"/>
        </w:rPr>
        <w:t>in-vivo</w:t>
      </w:r>
      <w:r w:rsidRPr="00D0063F">
        <w:rPr>
          <w:rFonts w:ascii="Times New Roman" w:hAnsi="Times New Roman" w:cs="Times New Roman"/>
          <w:sz w:val="20"/>
        </w:rPr>
        <w:t xml:space="preserve"> model, </w:t>
      </w:r>
      <w:proofErr w:type="spellStart"/>
      <w:r w:rsidRPr="00D0063F">
        <w:rPr>
          <w:rFonts w:ascii="Times New Roman" w:hAnsi="Times New Roman" w:cs="Times New Roman"/>
          <w:sz w:val="20"/>
        </w:rPr>
        <w:t>quillaic</w:t>
      </w:r>
      <w:proofErr w:type="spellEnd"/>
      <w:r w:rsidRPr="00D0063F">
        <w:rPr>
          <w:rFonts w:ascii="Times New Roman" w:hAnsi="Times New Roman" w:cs="Times New Roman"/>
          <w:sz w:val="20"/>
        </w:rPr>
        <w:t xml:space="preserve"> acid generates a topically anti-inflammatory response, in the administered area. Despite the benefits of </w:t>
      </w:r>
      <w:proofErr w:type="spellStart"/>
      <w:r w:rsidRPr="00D0063F">
        <w:rPr>
          <w:rFonts w:ascii="Times New Roman" w:hAnsi="Times New Roman" w:cs="Times New Roman"/>
          <w:sz w:val="20"/>
        </w:rPr>
        <w:t>quillaic</w:t>
      </w:r>
      <w:proofErr w:type="spellEnd"/>
      <w:r w:rsidRPr="00D0063F">
        <w:rPr>
          <w:rFonts w:ascii="Times New Roman" w:hAnsi="Times New Roman" w:cs="Times New Roman"/>
          <w:sz w:val="20"/>
        </w:rPr>
        <w:t xml:space="preserve"> acid, the molecular mechanism by which it carries out its anti-inflammatory response has not been yet described. Then, the purpose of this study is to be able to elucidate the molecular mechanism underlying </w:t>
      </w:r>
      <w:proofErr w:type="spellStart"/>
      <w:r w:rsidRPr="00D0063F">
        <w:rPr>
          <w:rFonts w:ascii="Times New Roman" w:hAnsi="Times New Roman" w:cs="Times New Roman"/>
          <w:sz w:val="20"/>
        </w:rPr>
        <w:t>quillaic</w:t>
      </w:r>
      <w:proofErr w:type="spellEnd"/>
      <w:r w:rsidRPr="00D0063F">
        <w:rPr>
          <w:rFonts w:ascii="Times New Roman" w:hAnsi="Times New Roman" w:cs="Times New Roman"/>
          <w:sz w:val="20"/>
        </w:rPr>
        <w:t xml:space="preserve"> acid anti-inflammatory effect and determine its impact on the inflammatory process. For this, </w:t>
      </w:r>
      <w:r w:rsidRPr="00D0063F">
        <w:rPr>
          <w:rFonts w:ascii="Times New Roman" w:hAnsi="Times New Roman" w:cs="Times New Roman"/>
          <w:i/>
          <w:sz w:val="20"/>
        </w:rPr>
        <w:t>in-</w:t>
      </w:r>
      <w:proofErr w:type="spellStart"/>
      <w:r w:rsidRPr="00D0063F">
        <w:rPr>
          <w:rFonts w:ascii="Times New Roman" w:hAnsi="Times New Roman" w:cs="Times New Roman"/>
          <w:i/>
          <w:sz w:val="20"/>
        </w:rPr>
        <w:t>silico</w:t>
      </w:r>
      <w:proofErr w:type="spellEnd"/>
      <w:r w:rsidRPr="00D0063F">
        <w:rPr>
          <w:rFonts w:ascii="Times New Roman" w:hAnsi="Times New Roman" w:cs="Times New Roman"/>
          <w:sz w:val="20"/>
        </w:rPr>
        <w:t xml:space="preserve"> and </w:t>
      </w:r>
      <w:r w:rsidRPr="00D0063F">
        <w:rPr>
          <w:rFonts w:ascii="Times New Roman" w:hAnsi="Times New Roman" w:cs="Times New Roman"/>
          <w:i/>
          <w:sz w:val="20"/>
        </w:rPr>
        <w:t>in-vitro</w:t>
      </w:r>
      <w:r w:rsidRPr="00D0063F">
        <w:rPr>
          <w:rFonts w:ascii="Times New Roman" w:hAnsi="Times New Roman" w:cs="Times New Roman"/>
          <w:sz w:val="20"/>
        </w:rPr>
        <w:t xml:space="preserve"> assays will be performed to identify the genes that present changes in their expression in response to the action of </w:t>
      </w:r>
      <w:proofErr w:type="spellStart"/>
      <w:r w:rsidRPr="00D0063F">
        <w:rPr>
          <w:rFonts w:ascii="Times New Roman" w:hAnsi="Times New Roman" w:cs="Times New Roman"/>
          <w:sz w:val="20"/>
        </w:rPr>
        <w:t>quillaic</w:t>
      </w:r>
      <w:proofErr w:type="spellEnd"/>
      <w:r w:rsidRPr="00D0063F">
        <w:rPr>
          <w:rFonts w:ascii="Times New Roman" w:hAnsi="Times New Roman" w:cs="Times New Roman"/>
          <w:sz w:val="20"/>
        </w:rPr>
        <w:t xml:space="preserve"> acid and to identify whether this interaction is responsible for the anti-inflammatory role of </w:t>
      </w:r>
      <w:proofErr w:type="spellStart"/>
      <w:r w:rsidRPr="00D0063F">
        <w:rPr>
          <w:rFonts w:ascii="Times New Roman" w:hAnsi="Times New Roman" w:cs="Times New Roman"/>
          <w:sz w:val="20"/>
        </w:rPr>
        <w:t>quillaic</w:t>
      </w:r>
      <w:proofErr w:type="spellEnd"/>
      <w:r w:rsidRPr="00D0063F">
        <w:rPr>
          <w:rFonts w:ascii="Times New Roman" w:hAnsi="Times New Roman" w:cs="Times New Roman"/>
          <w:sz w:val="20"/>
        </w:rPr>
        <w:t xml:space="preserve"> acid. Finally, we hope to be able to demonstrate that the anti-inflammatory effect of </w:t>
      </w:r>
      <w:proofErr w:type="spellStart"/>
      <w:r w:rsidRPr="00D0063F">
        <w:rPr>
          <w:rFonts w:ascii="Times New Roman" w:hAnsi="Times New Roman" w:cs="Times New Roman"/>
          <w:sz w:val="20"/>
        </w:rPr>
        <w:t>quillaic</w:t>
      </w:r>
      <w:proofErr w:type="spellEnd"/>
      <w:r w:rsidRPr="00D0063F">
        <w:rPr>
          <w:rFonts w:ascii="Times New Roman" w:hAnsi="Times New Roman" w:cs="Times New Roman"/>
          <w:sz w:val="20"/>
        </w:rPr>
        <w:t xml:space="preserve"> acid would</w:t>
      </w:r>
      <w:bookmarkStart w:id="0" w:name="_GoBack"/>
      <w:bookmarkEnd w:id="0"/>
      <w:r w:rsidRPr="00D0063F">
        <w:rPr>
          <w:rFonts w:ascii="Times New Roman" w:hAnsi="Times New Roman" w:cs="Times New Roman"/>
          <w:sz w:val="20"/>
        </w:rPr>
        <w:t xml:space="preserve"> be associated with its action on the expression of certain genes involved in the inflammatory process to contribute to a better understanding of natural compounds and their use as alternative in the treatment in inflammatory related diseases.</w:t>
      </w:r>
    </w:p>
    <w:p w:rsidR="00D0063F" w:rsidRDefault="00D0063F" w:rsidP="00D0063F">
      <w:pPr>
        <w:jc w:val="both"/>
        <w:rPr>
          <w:rFonts w:ascii="Times New Roman" w:hAnsi="Times New Roman" w:cs="Times New Roman"/>
          <w:sz w:val="20"/>
        </w:rPr>
      </w:pPr>
      <w:r w:rsidRPr="00D0063F">
        <w:rPr>
          <w:rFonts w:ascii="Times New Roman" w:hAnsi="Times New Roman" w:cs="Times New Roman"/>
          <w:b/>
          <w:sz w:val="20"/>
        </w:rPr>
        <w:t>Conclusion:</w:t>
      </w:r>
      <w:r w:rsidRPr="00D0063F">
        <w:rPr>
          <w:rFonts w:ascii="Times New Roman" w:hAnsi="Times New Roman" w:cs="Times New Roman"/>
          <w:sz w:val="20"/>
        </w:rPr>
        <w:t xml:space="preserve"> This study may help </w:t>
      </w:r>
      <w:r w:rsidRPr="00D0063F">
        <w:rPr>
          <w:rFonts w:ascii="Times New Roman" w:hAnsi="Times New Roman" w:cs="Times New Roman"/>
          <w:sz w:val="20"/>
        </w:rPr>
        <w:t xml:space="preserve">Certified Health Education Specialists </w:t>
      </w:r>
      <w:r w:rsidRPr="00D0063F">
        <w:rPr>
          <w:rFonts w:ascii="Times New Roman" w:hAnsi="Times New Roman" w:cs="Times New Roman"/>
          <w:sz w:val="20"/>
        </w:rPr>
        <w:t xml:space="preserve">(CHES) and </w:t>
      </w:r>
      <w:r w:rsidRPr="00D0063F">
        <w:rPr>
          <w:rFonts w:ascii="Times New Roman" w:hAnsi="Times New Roman" w:cs="Times New Roman"/>
          <w:sz w:val="20"/>
        </w:rPr>
        <w:t xml:space="preserve">Diabetes Care </w:t>
      </w:r>
      <w:r w:rsidRPr="00D0063F">
        <w:rPr>
          <w:rFonts w:ascii="Times New Roman" w:hAnsi="Times New Roman" w:cs="Times New Roman"/>
          <w:sz w:val="20"/>
        </w:rPr>
        <w:t xml:space="preserve">and </w:t>
      </w:r>
      <w:r w:rsidRPr="00D0063F">
        <w:rPr>
          <w:rFonts w:ascii="Times New Roman" w:hAnsi="Times New Roman" w:cs="Times New Roman"/>
          <w:sz w:val="20"/>
        </w:rPr>
        <w:t xml:space="preserve">Educator Specialists </w:t>
      </w:r>
      <w:r w:rsidRPr="00D0063F">
        <w:rPr>
          <w:rFonts w:ascii="Times New Roman" w:hAnsi="Times New Roman" w:cs="Times New Roman"/>
          <w:sz w:val="20"/>
        </w:rPr>
        <w:t>(DCES) to better identify which groups of individuals are at highest risk for poor adherence to specific blood glucose monitoring in type 2 diabetes.</w:t>
      </w:r>
    </w:p>
    <w:p w:rsidR="00D0063F" w:rsidRPr="00D0063F" w:rsidRDefault="00D0063F" w:rsidP="00D0063F">
      <w:pPr>
        <w:rPr>
          <w:rFonts w:ascii="Times New Roman" w:hAnsi="Times New Roman" w:cs="Times New Roman"/>
          <w:b/>
          <w:sz w:val="24"/>
        </w:rPr>
      </w:pPr>
      <w:r w:rsidRPr="00D0063F">
        <w:rPr>
          <w:rFonts w:ascii="Times New Roman" w:hAnsi="Times New Roman" w:cs="Times New Roman"/>
          <w:b/>
          <w:sz w:val="24"/>
        </w:rPr>
        <w:t>Biography</w:t>
      </w:r>
    </w:p>
    <w:p w:rsidR="00D0063F" w:rsidRPr="00D0063F" w:rsidRDefault="00D0063F" w:rsidP="00D0063F">
      <w:pPr>
        <w:jc w:val="both"/>
        <w:rPr>
          <w:rFonts w:ascii="Times New Roman" w:hAnsi="Times New Roman" w:cs="Times New Roman"/>
          <w:sz w:val="20"/>
        </w:rPr>
      </w:pPr>
      <w:r w:rsidRPr="00D0063F">
        <w:rPr>
          <w:rFonts w:ascii="Times New Roman" w:hAnsi="Times New Roman" w:cs="Times New Roman"/>
          <w:sz w:val="20"/>
        </w:rPr>
        <w:t>Mar</w:t>
      </w:r>
      <w:r w:rsidR="005858E6">
        <w:rPr>
          <w:rFonts w:ascii="Times New Roman" w:hAnsi="Times New Roman" w:cs="Times New Roman"/>
          <w:sz w:val="20"/>
        </w:rPr>
        <w:t>i</w:t>
      </w:r>
      <w:r w:rsidRPr="00D0063F">
        <w:rPr>
          <w:rFonts w:ascii="Times New Roman" w:hAnsi="Times New Roman" w:cs="Times New Roman"/>
          <w:sz w:val="20"/>
        </w:rPr>
        <w:t>a Carolina Otero A</w:t>
      </w:r>
      <w:r>
        <w:rPr>
          <w:rFonts w:ascii="Times New Roman" w:hAnsi="Times New Roman" w:cs="Times New Roman"/>
          <w:sz w:val="20"/>
        </w:rPr>
        <w:t xml:space="preserve"> has done </w:t>
      </w:r>
      <w:r w:rsidRPr="00D0063F">
        <w:rPr>
          <w:rFonts w:ascii="Times New Roman" w:hAnsi="Times New Roman" w:cs="Times New Roman"/>
          <w:sz w:val="20"/>
        </w:rPr>
        <w:t>Biochem</w:t>
      </w:r>
      <w:r>
        <w:rPr>
          <w:rFonts w:ascii="Times New Roman" w:hAnsi="Times New Roman" w:cs="Times New Roman"/>
          <w:sz w:val="20"/>
        </w:rPr>
        <w:t>istry (Catholic University), Ph</w:t>
      </w:r>
      <w:r w:rsidRPr="00D0063F">
        <w:rPr>
          <w:rFonts w:ascii="Times New Roman" w:hAnsi="Times New Roman" w:cs="Times New Roman"/>
          <w:sz w:val="20"/>
        </w:rPr>
        <w:t xml:space="preserve">D in Immunology (University of Konstanz, Germany). </w:t>
      </w:r>
      <w:r>
        <w:rPr>
          <w:rFonts w:ascii="Times New Roman" w:hAnsi="Times New Roman" w:cs="Times New Roman"/>
          <w:sz w:val="20"/>
        </w:rPr>
        <w:t xml:space="preserve">She is a </w:t>
      </w:r>
      <w:r w:rsidRPr="00D0063F">
        <w:rPr>
          <w:rFonts w:ascii="Times New Roman" w:hAnsi="Times New Roman" w:cs="Times New Roman"/>
          <w:sz w:val="20"/>
        </w:rPr>
        <w:t xml:space="preserve">Postdoc at the Faculty of Physics, University of </w:t>
      </w:r>
      <w:proofErr w:type="spellStart"/>
      <w:r w:rsidRPr="00D0063F">
        <w:rPr>
          <w:rFonts w:ascii="Times New Roman" w:hAnsi="Times New Roman" w:cs="Times New Roman"/>
          <w:sz w:val="20"/>
        </w:rPr>
        <w:t>Goettingen</w:t>
      </w:r>
      <w:proofErr w:type="spellEnd"/>
      <w:r w:rsidRPr="00D0063F">
        <w:rPr>
          <w:rFonts w:ascii="Times New Roman" w:hAnsi="Times New Roman" w:cs="Times New Roman"/>
          <w:sz w:val="20"/>
        </w:rPr>
        <w:t>, Germany, funded by DFG-</w:t>
      </w:r>
      <w:proofErr w:type="spellStart"/>
      <w:r w:rsidRPr="00D0063F">
        <w:rPr>
          <w:rFonts w:ascii="Times New Roman" w:hAnsi="Times New Roman" w:cs="Times New Roman"/>
          <w:sz w:val="20"/>
        </w:rPr>
        <w:t>Conicyt</w:t>
      </w:r>
      <w:proofErr w:type="spellEnd"/>
      <w:r>
        <w:rPr>
          <w:rFonts w:ascii="Times New Roman" w:hAnsi="Times New Roman" w:cs="Times New Roman"/>
          <w:sz w:val="20"/>
        </w:rPr>
        <w:t>,</w:t>
      </w:r>
      <w:r w:rsidRPr="00D0063F">
        <w:rPr>
          <w:rFonts w:ascii="Times New Roman" w:hAnsi="Times New Roman" w:cs="Times New Roman"/>
          <w:sz w:val="20"/>
        </w:rPr>
        <w:t xml:space="preserve"> Postdoc in Pharmacology at the Universidad </w:t>
      </w:r>
      <w:proofErr w:type="spellStart"/>
      <w:r w:rsidRPr="00D0063F">
        <w:rPr>
          <w:rFonts w:ascii="Times New Roman" w:hAnsi="Times New Roman" w:cs="Times New Roman"/>
          <w:sz w:val="20"/>
        </w:rPr>
        <w:t>Cat</w:t>
      </w:r>
      <w:r w:rsidR="005858E6">
        <w:rPr>
          <w:rFonts w:ascii="Times New Roman" w:hAnsi="Times New Roman" w:cs="Times New Roman"/>
          <w:sz w:val="20"/>
        </w:rPr>
        <w:t>o</w:t>
      </w:r>
      <w:r w:rsidRPr="00D0063F">
        <w:rPr>
          <w:rFonts w:ascii="Times New Roman" w:hAnsi="Times New Roman" w:cs="Times New Roman"/>
          <w:sz w:val="20"/>
        </w:rPr>
        <w:t>lica</w:t>
      </w:r>
      <w:proofErr w:type="spellEnd"/>
      <w:r w:rsidRPr="00D0063F">
        <w:rPr>
          <w:rFonts w:ascii="Times New Roman" w:hAnsi="Times New Roman" w:cs="Times New Roman"/>
          <w:sz w:val="20"/>
        </w:rPr>
        <w:t xml:space="preserve"> funded by </w:t>
      </w:r>
      <w:proofErr w:type="spellStart"/>
      <w:r w:rsidRPr="00D0063F">
        <w:rPr>
          <w:rFonts w:ascii="Times New Roman" w:hAnsi="Times New Roman" w:cs="Times New Roman"/>
          <w:sz w:val="20"/>
        </w:rPr>
        <w:t>Fondecyt</w:t>
      </w:r>
      <w:proofErr w:type="spellEnd"/>
      <w:r w:rsidRPr="00D0063F">
        <w:rPr>
          <w:rFonts w:ascii="Times New Roman" w:hAnsi="Times New Roman" w:cs="Times New Roman"/>
          <w:sz w:val="20"/>
        </w:rPr>
        <w:t xml:space="preserve">. </w:t>
      </w:r>
      <w:r>
        <w:rPr>
          <w:rFonts w:ascii="Times New Roman" w:hAnsi="Times New Roman" w:cs="Times New Roman"/>
          <w:sz w:val="20"/>
        </w:rPr>
        <w:t>She is</w:t>
      </w:r>
      <w:r w:rsidRPr="00D0063F">
        <w:rPr>
          <w:rFonts w:ascii="Times New Roman" w:hAnsi="Times New Roman" w:cs="Times New Roman"/>
          <w:sz w:val="20"/>
        </w:rPr>
        <w:t xml:space="preserve"> currently Associate Professor in the Faculty of Medicine at the University Andres Bello.</w:t>
      </w:r>
      <w:r>
        <w:rPr>
          <w:rFonts w:ascii="Times New Roman" w:hAnsi="Times New Roman" w:cs="Times New Roman"/>
          <w:sz w:val="20"/>
        </w:rPr>
        <w:t xml:space="preserve"> She is </w:t>
      </w:r>
      <w:r w:rsidRPr="00D0063F">
        <w:rPr>
          <w:rFonts w:ascii="Times New Roman" w:hAnsi="Times New Roman" w:cs="Times New Roman"/>
          <w:sz w:val="20"/>
        </w:rPr>
        <w:t xml:space="preserve">also the President of the Ethical Committee of the Medicine Faculty. </w:t>
      </w:r>
      <w:r>
        <w:rPr>
          <w:rFonts w:ascii="Times New Roman" w:hAnsi="Times New Roman" w:cs="Times New Roman"/>
          <w:sz w:val="20"/>
        </w:rPr>
        <w:t>Her</w:t>
      </w:r>
      <w:r w:rsidRPr="00D0063F">
        <w:rPr>
          <w:rFonts w:ascii="Times New Roman" w:hAnsi="Times New Roman" w:cs="Times New Roman"/>
          <w:sz w:val="20"/>
        </w:rPr>
        <w:t xml:space="preserve"> research focuses on the anti-inflammatory effects of different extracts of Chilean native plants and how plants modulate the immune system.</w:t>
      </w:r>
    </w:p>
    <w:sectPr w:rsidR="00D0063F" w:rsidRPr="00D006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063F"/>
    <w:rsid w:val="0032354D"/>
    <w:rsid w:val="00474203"/>
    <w:rsid w:val="00535872"/>
    <w:rsid w:val="005858E6"/>
    <w:rsid w:val="00924B33"/>
    <w:rsid w:val="00D00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406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2023-04-13T08:33:00Z</dcterms:created>
  <dcterms:modified xsi:type="dcterms:W3CDTF">2023-04-13T08:46:00Z</dcterms:modified>
</cp:coreProperties>
</file>