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B9" w:rsidRPr="00AF06ED" w:rsidRDefault="00AF06ED" w:rsidP="00AF06ED">
      <w:pPr>
        <w:rPr>
          <w:rFonts w:ascii="Times New Roman" w:hAnsi="Times New Roman" w:cs="Times New Roman"/>
          <w:b/>
          <w:sz w:val="32"/>
          <w:szCs w:val="24"/>
          <w:shd w:val="clear" w:color="auto" w:fill="FFFFFF"/>
          <w:lang w:val="en-GB"/>
        </w:rPr>
      </w:pPr>
      <w:proofErr w:type="spellStart"/>
      <w:r w:rsidRPr="00AF06ED">
        <w:rPr>
          <w:rFonts w:ascii="Times New Roman" w:hAnsi="Times New Roman" w:cs="Times New Roman"/>
          <w:b/>
          <w:sz w:val="32"/>
          <w:szCs w:val="24"/>
          <w:shd w:val="clear" w:color="auto" w:fill="FFFFFF"/>
          <w:lang w:val="en-GB"/>
        </w:rPr>
        <w:t>Descemet</w:t>
      </w:r>
      <w:proofErr w:type="spellEnd"/>
      <w:r w:rsidRPr="00AF06ED">
        <w:rPr>
          <w:rFonts w:ascii="Times New Roman" w:hAnsi="Times New Roman" w:cs="Times New Roman"/>
          <w:b/>
          <w:sz w:val="32"/>
          <w:szCs w:val="24"/>
          <w:shd w:val="clear" w:color="auto" w:fill="FFFFFF"/>
          <w:lang w:val="en-GB"/>
        </w:rPr>
        <w:t xml:space="preserve"> membrane endothelial </w:t>
      </w:r>
      <w:proofErr w:type="spellStart"/>
      <w:r w:rsidRPr="00AF06ED">
        <w:rPr>
          <w:rFonts w:ascii="Times New Roman" w:hAnsi="Times New Roman" w:cs="Times New Roman"/>
          <w:b/>
          <w:sz w:val="32"/>
          <w:szCs w:val="24"/>
          <w:shd w:val="clear" w:color="auto" w:fill="FFFFFF"/>
          <w:lang w:val="en-GB"/>
        </w:rPr>
        <w:t>keratoplasty</w:t>
      </w:r>
      <w:proofErr w:type="spellEnd"/>
      <w:r w:rsidRPr="00AF06ED">
        <w:rPr>
          <w:rFonts w:ascii="Times New Roman" w:hAnsi="Times New Roman" w:cs="Times New Roman"/>
          <w:b/>
          <w:sz w:val="32"/>
          <w:szCs w:val="24"/>
          <w:shd w:val="clear" w:color="auto" w:fill="FFFFFF"/>
          <w:lang w:val="en-GB"/>
        </w:rPr>
        <w:t xml:space="preserve">: A clinical audit of surgical and visual outcomes at a United Kingdom eye centre </w:t>
      </w:r>
    </w:p>
    <w:p w:rsidR="00DB67C7" w:rsidRDefault="00DB67C7" w:rsidP="00AF06E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F06ED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Pr="00AF0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06ED">
        <w:rPr>
          <w:rFonts w:ascii="Times New Roman" w:hAnsi="Times New Roman" w:cs="Times New Roman"/>
          <w:sz w:val="24"/>
          <w:szCs w:val="24"/>
        </w:rPr>
        <w:t>Shahzad</w:t>
      </w:r>
      <w:proofErr w:type="spellEnd"/>
      <w:r w:rsidRPr="00AF06E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F06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06ED">
        <w:rPr>
          <w:rFonts w:ascii="Times New Roman" w:hAnsi="Times New Roman" w:cs="Times New Roman"/>
          <w:sz w:val="24"/>
          <w:szCs w:val="24"/>
        </w:rPr>
        <w:t>Diya</w:t>
      </w:r>
      <w:proofErr w:type="spellEnd"/>
      <w:r w:rsidRPr="00AF06ED">
        <w:rPr>
          <w:rFonts w:ascii="Times New Roman" w:hAnsi="Times New Roman" w:cs="Times New Roman"/>
          <w:sz w:val="24"/>
          <w:szCs w:val="24"/>
        </w:rPr>
        <w:t xml:space="preserve"> Baker</w:t>
      </w:r>
      <w:r w:rsidR="00AF06ED">
        <w:rPr>
          <w:rFonts w:ascii="Times New Roman" w:hAnsi="Times New Roman" w:cs="Times New Roman"/>
          <w:sz w:val="24"/>
          <w:szCs w:val="24"/>
        </w:rPr>
        <w:t xml:space="preserve"> and </w:t>
      </w:r>
      <w:r w:rsidRPr="00AF06ED">
        <w:rPr>
          <w:rFonts w:ascii="Times New Roman" w:hAnsi="Times New Roman" w:cs="Times New Roman"/>
          <w:sz w:val="24"/>
          <w:szCs w:val="24"/>
        </w:rPr>
        <w:t xml:space="preserve">Tom </w:t>
      </w:r>
      <w:proofErr w:type="spellStart"/>
      <w:r w:rsidRPr="00AF06ED">
        <w:rPr>
          <w:rFonts w:ascii="Times New Roman" w:hAnsi="Times New Roman" w:cs="Times New Roman"/>
          <w:sz w:val="24"/>
          <w:szCs w:val="24"/>
        </w:rPr>
        <w:t>Jenyon</w:t>
      </w:r>
      <w:proofErr w:type="spellEnd"/>
    </w:p>
    <w:p w:rsidR="00AF06ED" w:rsidRPr="00AF06ED" w:rsidRDefault="00AF06ED" w:rsidP="00AF06ED">
      <w:pPr>
        <w:rPr>
          <w:rFonts w:ascii="Times New Roman" w:hAnsi="Times New Roman" w:cs="Times New Roman"/>
          <w:szCs w:val="24"/>
        </w:rPr>
      </w:pPr>
      <w:r w:rsidRPr="00AF06ED">
        <w:rPr>
          <w:rFonts w:ascii="Times New Roman" w:hAnsi="Times New Roman" w:cs="Times New Roman"/>
          <w:szCs w:val="24"/>
        </w:rPr>
        <w:t>University Hospitals Birmingham NHS Foundation Trust</w:t>
      </w:r>
      <w:r>
        <w:rPr>
          <w:rFonts w:ascii="Times New Roman" w:hAnsi="Times New Roman" w:cs="Times New Roman"/>
          <w:szCs w:val="24"/>
        </w:rPr>
        <w:t>, UK</w:t>
      </w:r>
    </w:p>
    <w:p w:rsidR="00DB67C7" w:rsidRPr="00AF06ED" w:rsidRDefault="00DB67C7" w:rsidP="00AF06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6E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B67C7" w:rsidRPr="00AF06ED" w:rsidRDefault="00AF06ED" w:rsidP="00AF06ED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AF06ED">
        <w:rPr>
          <w:rFonts w:ascii="Times New Roman" w:hAnsi="Times New Roman" w:cs="Times New Roman"/>
          <w:sz w:val="20"/>
          <w:szCs w:val="24"/>
        </w:rPr>
        <w:t>Descemet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Membrane Endothelial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Keratoplasty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</w:t>
      </w:r>
      <w:r w:rsidR="00DB67C7" w:rsidRPr="00AF06ED">
        <w:rPr>
          <w:rFonts w:ascii="Times New Roman" w:hAnsi="Times New Roman" w:cs="Times New Roman"/>
          <w:sz w:val="20"/>
          <w:szCs w:val="24"/>
        </w:rPr>
        <w:t xml:space="preserve">(DMEK) is corneal transplantation technique involving a partial-thickness posterior endothelial corneal graft without stromal tissue, </w:t>
      </w:r>
      <w:r w:rsidR="00DB67C7" w:rsidRPr="00AF06ED">
        <w:rPr>
          <w:rFonts w:ascii="Times New Roman" w:hAnsi="Times New Roman" w:cs="Times New Roman"/>
          <w:sz w:val="20"/>
          <w:szCs w:val="24"/>
          <w:lang w:val="en-GB"/>
        </w:rPr>
        <w:t>thereby avoiding degradation at the donor-recipient interface</w:t>
      </w:r>
      <w:r w:rsidR="00DB67C7" w:rsidRPr="00AF06ED">
        <w:rPr>
          <w:rFonts w:ascii="Times New Roman" w:hAnsi="Times New Roman" w:cs="Times New Roman"/>
          <w:sz w:val="20"/>
          <w:szCs w:val="24"/>
        </w:rPr>
        <w:t>. As techniques and experience for this relatively new procedure evolve, thorough data collection is required to allow an ongoing review of outcomes.</w:t>
      </w:r>
    </w:p>
    <w:p w:rsidR="00DB67C7" w:rsidRPr="00AF06ED" w:rsidRDefault="00DB67C7" w:rsidP="00AF06ED">
      <w:pPr>
        <w:jc w:val="both"/>
        <w:rPr>
          <w:rFonts w:ascii="Times New Roman" w:hAnsi="Times New Roman" w:cs="Times New Roman"/>
          <w:sz w:val="20"/>
          <w:szCs w:val="24"/>
        </w:rPr>
      </w:pPr>
      <w:r w:rsidRPr="00AF06ED">
        <w:rPr>
          <w:rFonts w:ascii="Times New Roman" w:hAnsi="Times New Roman" w:cs="Times New Roman"/>
          <w:b/>
          <w:sz w:val="20"/>
          <w:szCs w:val="24"/>
        </w:rPr>
        <w:t>Aim:</w:t>
      </w:r>
      <w:r w:rsidRPr="00AF06ED">
        <w:rPr>
          <w:rFonts w:ascii="Times New Roman" w:hAnsi="Times New Roman" w:cs="Times New Roman"/>
          <w:sz w:val="20"/>
          <w:szCs w:val="24"/>
        </w:rPr>
        <w:t xml:space="preserve"> </w:t>
      </w:r>
      <w:r w:rsidR="00AF06ED" w:rsidRPr="00AF06ED">
        <w:rPr>
          <w:rFonts w:ascii="Times New Roman" w:hAnsi="Times New Roman" w:cs="Times New Roman"/>
          <w:sz w:val="20"/>
          <w:szCs w:val="24"/>
        </w:rPr>
        <w:t xml:space="preserve">Assess </w:t>
      </w:r>
      <w:r w:rsidRPr="00AF06ED">
        <w:rPr>
          <w:rFonts w:ascii="Times New Roman" w:hAnsi="Times New Roman" w:cs="Times New Roman"/>
          <w:sz w:val="20"/>
          <w:szCs w:val="24"/>
        </w:rPr>
        <w:t>the early surgical and visual outcomes of patients who underwent DMEK in 2020/21 at the Royal Shrewsbury Hospital compared to an external standard from 2013/14.</w:t>
      </w:r>
    </w:p>
    <w:p w:rsidR="00DB67C7" w:rsidRPr="00AF06ED" w:rsidRDefault="00DB67C7" w:rsidP="00AF06ED">
      <w:pPr>
        <w:jc w:val="both"/>
        <w:rPr>
          <w:rFonts w:ascii="Times New Roman" w:hAnsi="Times New Roman" w:cs="Times New Roman"/>
          <w:sz w:val="20"/>
          <w:szCs w:val="24"/>
        </w:rPr>
      </w:pPr>
      <w:r w:rsidRPr="00AF06ED">
        <w:rPr>
          <w:rFonts w:ascii="Times New Roman" w:hAnsi="Times New Roman" w:cs="Times New Roman"/>
          <w:b/>
          <w:sz w:val="20"/>
          <w:szCs w:val="24"/>
        </w:rPr>
        <w:t>Methods:</w:t>
      </w:r>
      <w:r w:rsidRPr="00AF06ED">
        <w:rPr>
          <w:rFonts w:ascii="Times New Roman" w:hAnsi="Times New Roman" w:cs="Times New Roman"/>
          <w:sz w:val="20"/>
          <w:szCs w:val="24"/>
        </w:rPr>
        <w:t xml:space="preserve"> A retrospective review of patients treated with DMEK performed by two</w:t>
      </w:r>
      <w:bookmarkStart w:id="0" w:name="_GoBack"/>
      <w:bookmarkEnd w:id="0"/>
      <w:r w:rsidRPr="00AF06ED">
        <w:rPr>
          <w:rFonts w:ascii="Times New Roman" w:hAnsi="Times New Roman" w:cs="Times New Roman"/>
          <w:sz w:val="20"/>
          <w:szCs w:val="24"/>
        </w:rPr>
        <w:t xml:space="preserve"> experienced surgeons (TJ and EC) was carried out. Surgical success was evaluated by comparing short-term complications including partial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Descemet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membrane detachment requiring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rebubbling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, total detachment, and primary graft failure. Functional success was measured by comparing pre-operative </w:t>
      </w:r>
      <w:r w:rsidR="00AF06ED" w:rsidRPr="00AF06ED">
        <w:rPr>
          <w:rFonts w:ascii="Times New Roman" w:hAnsi="Times New Roman" w:cs="Times New Roman"/>
          <w:sz w:val="20"/>
          <w:szCs w:val="24"/>
        </w:rPr>
        <w:t>Best-Corrected Visual Acuity</w:t>
      </w:r>
      <w:r w:rsidRPr="00AF06ED">
        <w:rPr>
          <w:rFonts w:ascii="Times New Roman" w:hAnsi="Times New Roman" w:cs="Times New Roman"/>
          <w:sz w:val="20"/>
          <w:szCs w:val="24"/>
        </w:rPr>
        <w:t xml:space="preserve"> (BCVA) and three months post-operative BCVA. Outcomes were extracted from the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Moorfields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>’ DMEK case series for comparison.</w:t>
      </w:r>
    </w:p>
    <w:p w:rsidR="00DB67C7" w:rsidRDefault="00DB67C7" w:rsidP="00AF06ED">
      <w:pPr>
        <w:jc w:val="both"/>
        <w:rPr>
          <w:rFonts w:ascii="Times New Roman" w:hAnsi="Times New Roman" w:cs="Times New Roman"/>
          <w:sz w:val="20"/>
          <w:szCs w:val="24"/>
        </w:rPr>
      </w:pPr>
      <w:r w:rsidRPr="00AF06ED">
        <w:rPr>
          <w:rFonts w:ascii="Times New Roman" w:hAnsi="Times New Roman" w:cs="Times New Roman"/>
          <w:b/>
          <w:sz w:val="20"/>
          <w:szCs w:val="24"/>
        </w:rPr>
        <w:t>Results:</w:t>
      </w:r>
      <w:r w:rsidRPr="00AF06ED">
        <w:rPr>
          <w:rFonts w:ascii="Times New Roman" w:hAnsi="Times New Roman" w:cs="Times New Roman"/>
          <w:sz w:val="20"/>
          <w:szCs w:val="24"/>
        </w:rPr>
        <w:t xml:space="preserve"> 13 patients who underwent DMEK at the Royal Shrewsbury Hospital (2020/21) were included, with 10/13 (76.9%) cases of Fuchs’ </w:t>
      </w:r>
      <w:r w:rsidR="00AF06ED" w:rsidRPr="00AF06ED">
        <w:rPr>
          <w:rFonts w:ascii="Times New Roman" w:hAnsi="Times New Roman" w:cs="Times New Roman"/>
          <w:sz w:val="20"/>
          <w:szCs w:val="24"/>
        </w:rPr>
        <w:t xml:space="preserve">Endothelial Dystrophy </w:t>
      </w:r>
      <w:r w:rsidRPr="00AF06ED">
        <w:rPr>
          <w:rFonts w:ascii="Times New Roman" w:hAnsi="Times New Roman" w:cs="Times New Roman"/>
          <w:sz w:val="20"/>
          <w:szCs w:val="24"/>
        </w:rPr>
        <w:t xml:space="preserve">(FED). 14 patients were included in the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Moorfield’s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study, with 14/14 (100.0%) case of FED. Overall, there was a reduction in incidence of partial detachment requiring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rebubbling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(35.7% to 7.7%), total detachment (7.1% to 0.0%), and primary graft failure (7.1% to 0%). There was also a greater mean improvement in visual acuity (0.33 to 0.40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LogMAR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>)</w:t>
      </w:r>
      <w:r w:rsidR="00AF06ED">
        <w:rPr>
          <w:rFonts w:ascii="Times New Roman" w:hAnsi="Times New Roman" w:cs="Times New Roman"/>
          <w:sz w:val="20"/>
          <w:szCs w:val="24"/>
        </w:rPr>
        <w:t xml:space="preserve"> [Figure 1]</w:t>
      </w:r>
      <w:r w:rsidRPr="00AF06ED">
        <w:rPr>
          <w:rFonts w:ascii="Times New Roman" w:hAnsi="Times New Roman" w:cs="Times New Roman"/>
          <w:sz w:val="20"/>
          <w:szCs w:val="24"/>
        </w:rPr>
        <w:t>.</w:t>
      </w:r>
    </w:p>
    <w:p w:rsidR="00AF06ED" w:rsidRDefault="00AF06ED" w:rsidP="00AF06ED">
      <w:pPr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</w:rPr>
        <w:drawing>
          <wp:inline distT="0" distB="0" distL="0" distR="0" wp14:anchorId="153932B8">
            <wp:extent cx="4194175" cy="20485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75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6ED" w:rsidRPr="00AF06ED" w:rsidRDefault="00AF06ED" w:rsidP="00AF06ED">
      <w:pPr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AF06ED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AF06ED">
        <w:rPr>
          <w:rFonts w:ascii="Times New Roman" w:hAnsi="Times New Roman" w:cs="Times New Roman"/>
          <w:i/>
          <w:sz w:val="18"/>
          <w:szCs w:val="24"/>
        </w:rPr>
        <w:t xml:space="preserve"> Mean BCVA (</w:t>
      </w:r>
      <w:proofErr w:type="spellStart"/>
      <w:r w:rsidRPr="00AF06ED">
        <w:rPr>
          <w:rFonts w:ascii="Times New Roman" w:hAnsi="Times New Roman" w:cs="Times New Roman"/>
          <w:i/>
          <w:sz w:val="18"/>
          <w:szCs w:val="24"/>
        </w:rPr>
        <w:t>LogMAR</w:t>
      </w:r>
      <w:proofErr w:type="spellEnd"/>
      <w:r w:rsidRPr="00AF06ED">
        <w:rPr>
          <w:rFonts w:ascii="Times New Roman" w:hAnsi="Times New Roman" w:cs="Times New Roman"/>
          <w:i/>
          <w:sz w:val="18"/>
          <w:szCs w:val="24"/>
        </w:rPr>
        <w:t>) pre-op and 3 months post op at the Royal Shrewsbury Hospital (2020/21) compared to</w:t>
      </w:r>
      <w:r w:rsidR="004A1766"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spellStart"/>
      <w:r w:rsidRPr="00AF06ED">
        <w:rPr>
          <w:rFonts w:ascii="Times New Roman" w:hAnsi="Times New Roman" w:cs="Times New Roman"/>
          <w:i/>
          <w:sz w:val="18"/>
          <w:szCs w:val="24"/>
        </w:rPr>
        <w:t>Moorfields</w:t>
      </w:r>
      <w:proofErr w:type="spellEnd"/>
      <w:r w:rsidRPr="00AF06ED">
        <w:rPr>
          <w:rFonts w:ascii="Times New Roman" w:hAnsi="Times New Roman" w:cs="Times New Roman"/>
          <w:i/>
          <w:sz w:val="18"/>
          <w:szCs w:val="24"/>
        </w:rPr>
        <w:t>’ Eye Hospital (2013/14).</w:t>
      </w:r>
    </w:p>
    <w:p w:rsidR="00DB67C7" w:rsidRPr="00AF06ED" w:rsidRDefault="00DB67C7" w:rsidP="00AF06ED">
      <w:pPr>
        <w:jc w:val="both"/>
        <w:rPr>
          <w:rFonts w:ascii="Times New Roman" w:hAnsi="Times New Roman" w:cs="Times New Roman"/>
          <w:sz w:val="20"/>
          <w:szCs w:val="24"/>
        </w:rPr>
      </w:pPr>
      <w:r w:rsidRPr="00AF06ED">
        <w:rPr>
          <w:rFonts w:ascii="Times New Roman" w:hAnsi="Times New Roman" w:cs="Times New Roman"/>
          <w:b/>
          <w:sz w:val="20"/>
          <w:szCs w:val="24"/>
        </w:rPr>
        <w:t>Conclusions:</w:t>
      </w:r>
      <w:r w:rsidRPr="00AF06ED">
        <w:rPr>
          <w:rFonts w:ascii="Times New Roman" w:hAnsi="Times New Roman" w:cs="Times New Roman"/>
          <w:sz w:val="20"/>
          <w:szCs w:val="24"/>
        </w:rPr>
        <w:t xml:space="preserve"> When comparing DMEK-treated eyes at the </w:t>
      </w:r>
      <w:r w:rsidR="00AF06ED">
        <w:rPr>
          <w:rFonts w:ascii="Times New Roman" w:hAnsi="Times New Roman" w:cs="Times New Roman"/>
          <w:sz w:val="20"/>
          <w:szCs w:val="24"/>
        </w:rPr>
        <w:t>Royal Shrewsbury Hospital (2020–</w:t>
      </w:r>
      <w:r w:rsidRPr="00AF06ED">
        <w:rPr>
          <w:rFonts w:ascii="Times New Roman" w:hAnsi="Times New Roman" w:cs="Times New Roman"/>
          <w:sz w:val="20"/>
          <w:szCs w:val="24"/>
        </w:rPr>
        <w:t xml:space="preserve">2021) to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Moorfield’s</w:t>
      </w:r>
      <w:proofErr w:type="spellEnd"/>
      <w:r w:rsidR="004A1766">
        <w:rPr>
          <w:rFonts w:ascii="Times New Roman" w:hAnsi="Times New Roman" w:cs="Times New Roman"/>
          <w:sz w:val="20"/>
          <w:szCs w:val="24"/>
        </w:rPr>
        <w:t xml:space="preserve"> </w:t>
      </w:r>
      <w:r w:rsidR="00AF06ED">
        <w:rPr>
          <w:rFonts w:ascii="Times New Roman" w:hAnsi="Times New Roman" w:cs="Times New Roman"/>
          <w:sz w:val="20"/>
          <w:szCs w:val="24"/>
        </w:rPr>
        <w:t>Eye Hospital (2013–</w:t>
      </w:r>
      <w:r w:rsidRPr="00AF06ED">
        <w:rPr>
          <w:rFonts w:ascii="Times New Roman" w:hAnsi="Times New Roman" w:cs="Times New Roman"/>
          <w:sz w:val="20"/>
          <w:szCs w:val="24"/>
        </w:rPr>
        <w:t xml:space="preserve">2014), there was a reduced incidence of serious complications </w:t>
      </w:r>
      <w:bookmarkStart w:id="1" w:name="_Hlk117070719"/>
      <w:r w:rsidRPr="00AF06ED">
        <w:rPr>
          <w:rFonts w:ascii="Times New Roman" w:hAnsi="Times New Roman" w:cs="Times New Roman"/>
          <w:sz w:val="20"/>
          <w:szCs w:val="24"/>
        </w:rPr>
        <w:t xml:space="preserve">requiring </w:t>
      </w:r>
      <w:proofErr w:type="spellStart"/>
      <w:r w:rsidRPr="00AF06ED">
        <w:rPr>
          <w:rFonts w:ascii="Times New Roman" w:hAnsi="Times New Roman" w:cs="Times New Roman"/>
          <w:sz w:val="20"/>
          <w:szCs w:val="24"/>
        </w:rPr>
        <w:t>rebubbling</w:t>
      </w:r>
      <w:proofErr w:type="spellEnd"/>
      <w:r w:rsidRPr="00AF06ED">
        <w:rPr>
          <w:rFonts w:ascii="Times New Roman" w:hAnsi="Times New Roman" w:cs="Times New Roman"/>
          <w:sz w:val="20"/>
          <w:szCs w:val="24"/>
        </w:rPr>
        <w:t xml:space="preserve"> or</w:t>
      </w:r>
      <w:r w:rsidR="004A176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proofErr w:type="gramStart"/>
      <w:r w:rsidRPr="00AF06ED">
        <w:rPr>
          <w:rFonts w:ascii="Times New Roman" w:hAnsi="Times New Roman" w:cs="Times New Roman"/>
          <w:sz w:val="20"/>
          <w:szCs w:val="24"/>
        </w:rPr>
        <w:t>regrafting</w:t>
      </w:r>
      <w:proofErr w:type="spellEnd"/>
      <w:proofErr w:type="gramEnd"/>
      <w:r w:rsidRPr="00AF06ED">
        <w:rPr>
          <w:rFonts w:ascii="Times New Roman" w:hAnsi="Times New Roman" w:cs="Times New Roman"/>
          <w:sz w:val="20"/>
          <w:szCs w:val="24"/>
        </w:rPr>
        <w:t xml:space="preserve"> and a greater mean improvement in visual </w:t>
      </w:r>
      <w:bookmarkEnd w:id="1"/>
      <w:r w:rsidRPr="00AF06ED">
        <w:rPr>
          <w:rFonts w:ascii="Times New Roman" w:hAnsi="Times New Roman" w:cs="Times New Roman"/>
          <w:sz w:val="20"/>
          <w:szCs w:val="24"/>
        </w:rPr>
        <w:t>acuity at 3 months follow-up.</w:t>
      </w:r>
    </w:p>
    <w:p w:rsidR="00DB67C7" w:rsidRPr="00AF06ED" w:rsidRDefault="00DB67C7" w:rsidP="00AF06ED">
      <w:pPr>
        <w:rPr>
          <w:rFonts w:ascii="Times New Roman" w:hAnsi="Times New Roman" w:cs="Times New Roman"/>
          <w:b/>
          <w:sz w:val="24"/>
          <w:szCs w:val="24"/>
        </w:rPr>
      </w:pPr>
      <w:r w:rsidRPr="00AF06ED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DB67C7" w:rsidRPr="00AF06ED" w:rsidRDefault="003368A9" w:rsidP="00AF06ED">
      <w:pPr>
        <w:jc w:val="both"/>
        <w:rPr>
          <w:rFonts w:ascii="Times New Roman" w:eastAsia="Tw Cen MT" w:hAnsi="Times New Roman" w:cs="Times New Roman"/>
          <w:b/>
          <w:bCs/>
          <w:sz w:val="20"/>
          <w:szCs w:val="24"/>
        </w:rPr>
      </w:pPr>
      <w:r w:rsidRPr="00AF06ED">
        <w:rPr>
          <w:rFonts w:ascii="Times New Roman" w:hAnsi="Times New Roman" w:cs="Times New Roman"/>
          <w:iCs/>
          <w:sz w:val="20"/>
          <w:szCs w:val="24"/>
          <w:shd w:val="clear" w:color="auto" w:fill="FFFFFF"/>
          <w:lang w:val="en-GB"/>
        </w:rPr>
        <w:t xml:space="preserve">Haris Shahzad, </w:t>
      </w:r>
      <w:r w:rsidR="00DB67C7" w:rsidRPr="00AF06ED">
        <w:rPr>
          <w:rFonts w:ascii="Times New Roman" w:hAnsi="Times New Roman" w:cs="Times New Roman"/>
          <w:iCs/>
          <w:sz w:val="20"/>
          <w:szCs w:val="24"/>
          <w:shd w:val="clear" w:color="auto" w:fill="FFFFFF"/>
          <w:lang w:val="en-GB"/>
        </w:rPr>
        <w:t>Foundation Year One Doctor, University Hospitals Birmingham NHS Foundation Trust, Birmingham, United Kingdom Specialty Trainee, Eye</w:t>
      </w:r>
      <w:r w:rsidR="004A1766">
        <w:rPr>
          <w:rFonts w:ascii="Times New Roman" w:hAnsi="Times New Roman" w:cs="Times New Roman"/>
          <w:iCs/>
          <w:sz w:val="20"/>
          <w:szCs w:val="24"/>
          <w:shd w:val="clear" w:color="auto" w:fill="FFFFFF"/>
          <w:lang w:val="en-GB"/>
        </w:rPr>
        <w:t xml:space="preserve"> </w:t>
      </w:r>
      <w:r w:rsidR="00DB67C7" w:rsidRPr="00AF06ED">
        <w:rPr>
          <w:rFonts w:ascii="Times New Roman" w:hAnsi="Times New Roman" w:cs="Times New Roman"/>
          <w:iCs/>
          <w:sz w:val="20"/>
          <w:szCs w:val="24"/>
          <w:shd w:val="clear" w:color="auto" w:fill="FFFFFF"/>
          <w:lang w:val="en-GB"/>
        </w:rPr>
        <w:t>Department, Royal Stoke University Hospital, Stoke-on-Trent, United Kingdom, Consultant Ophthalmologist, Eye Department, Royal Shrewsbury Hospital, Shrewsbury, United Kingdom</w:t>
      </w:r>
      <w:r w:rsidR="00AF06ED">
        <w:rPr>
          <w:rFonts w:ascii="Times New Roman" w:hAnsi="Times New Roman" w:cs="Times New Roman"/>
          <w:iCs/>
          <w:sz w:val="20"/>
          <w:szCs w:val="24"/>
          <w:shd w:val="clear" w:color="auto" w:fill="FFFFFF"/>
          <w:lang w:val="en-GB"/>
        </w:rPr>
        <w:t>.</w:t>
      </w:r>
    </w:p>
    <w:sectPr w:rsidR="00DB67C7" w:rsidRPr="00AF0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7C7"/>
    <w:rsid w:val="002D53B9"/>
    <w:rsid w:val="003368A9"/>
    <w:rsid w:val="004A1766"/>
    <w:rsid w:val="00AF06ED"/>
    <w:rsid w:val="00DB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67C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B67C7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B67C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67C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B67C7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B67C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2022-11-22T05:14:00Z</dcterms:created>
  <dcterms:modified xsi:type="dcterms:W3CDTF">2022-11-22T09:18:00Z</dcterms:modified>
</cp:coreProperties>
</file>