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732AF2">
      <w:pPr>
        <w:rPr>
          <w:rFonts w:ascii="Times New Roman" w:hAnsi="Times New Roman" w:cs="Times New Roman"/>
          <w:b/>
          <w:sz w:val="32"/>
        </w:rPr>
      </w:pPr>
      <w:r w:rsidRPr="00732AF2">
        <w:rPr>
          <w:rFonts w:ascii="Times New Roman" w:hAnsi="Times New Roman" w:cs="Times New Roman"/>
          <w:b/>
          <w:sz w:val="32"/>
        </w:rPr>
        <w:t xml:space="preserve">Discovery of novel </w:t>
      </w:r>
      <w:proofErr w:type="spellStart"/>
      <w:r w:rsidRPr="00732AF2">
        <w:rPr>
          <w:rFonts w:ascii="Times New Roman" w:hAnsi="Times New Roman" w:cs="Times New Roman"/>
          <w:b/>
          <w:sz w:val="32"/>
        </w:rPr>
        <w:t>diarylpyrimidine</w:t>
      </w:r>
      <w:proofErr w:type="spellEnd"/>
      <w:r w:rsidRPr="00732AF2">
        <w:rPr>
          <w:rFonts w:ascii="Times New Roman" w:hAnsi="Times New Roman" w:cs="Times New Roman"/>
          <w:b/>
          <w:sz w:val="32"/>
        </w:rPr>
        <w:t xml:space="preserve"> derivatives as potent HIV-1 non-nucleoside reverse transcriptase inhibitors through computer-aided drug design</w:t>
      </w:r>
    </w:p>
    <w:p w:rsidR="00732AF2" w:rsidRDefault="00732AF2">
      <w:pPr>
        <w:rPr>
          <w:rFonts w:ascii="Times New Roman" w:hAnsi="Times New Roman" w:cs="Times New Roman"/>
          <w:sz w:val="24"/>
        </w:rPr>
      </w:pPr>
      <w:proofErr w:type="spellStart"/>
      <w:r w:rsidRPr="00732AF2">
        <w:rPr>
          <w:rFonts w:ascii="Times New Roman" w:hAnsi="Times New Roman" w:cs="Times New Roman"/>
          <w:sz w:val="24"/>
        </w:rPr>
        <w:t>Xiangyi</w:t>
      </w:r>
      <w:proofErr w:type="spellEnd"/>
      <w:r w:rsidRPr="00732AF2">
        <w:rPr>
          <w:rFonts w:ascii="Times New Roman" w:hAnsi="Times New Roman" w:cs="Times New Roman"/>
          <w:sz w:val="24"/>
        </w:rPr>
        <w:t xml:space="preserve"> Jiang</w:t>
      </w:r>
      <w:r>
        <w:rPr>
          <w:rFonts w:ascii="Times New Roman" w:hAnsi="Times New Roman" w:cs="Times New Roman"/>
          <w:sz w:val="24"/>
        </w:rPr>
        <w:t xml:space="preserve">*, </w:t>
      </w:r>
      <w:proofErr w:type="spellStart"/>
      <w:r w:rsidRPr="00732AF2">
        <w:rPr>
          <w:rFonts w:ascii="Times New Roman" w:hAnsi="Times New Roman" w:cs="Times New Roman"/>
          <w:sz w:val="24"/>
        </w:rPr>
        <w:t>Xinyong</w:t>
      </w:r>
      <w:proofErr w:type="spellEnd"/>
      <w:r w:rsidRPr="00732AF2">
        <w:rPr>
          <w:rFonts w:ascii="Times New Roman" w:hAnsi="Times New Roman" w:cs="Times New Roman"/>
          <w:sz w:val="24"/>
        </w:rPr>
        <w:t xml:space="preserve"> Liu</w:t>
      </w:r>
      <w:r>
        <w:rPr>
          <w:rFonts w:ascii="Times New Roman" w:hAnsi="Times New Roman" w:cs="Times New Roman"/>
          <w:sz w:val="24"/>
        </w:rPr>
        <w:t xml:space="preserve"> and </w:t>
      </w:r>
      <w:proofErr w:type="spellStart"/>
      <w:r w:rsidRPr="00732AF2">
        <w:rPr>
          <w:rFonts w:ascii="Times New Roman" w:hAnsi="Times New Roman" w:cs="Times New Roman"/>
          <w:sz w:val="24"/>
        </w:rPr>
        <w:t>Peng</w:t>
      </w:r>
      <w:proofErr w:type="spellEnd"/>
      <w:r w:rsidRPr="00732AF2">
        <w:rPr>
          <w:rFonts w:ascii="Times New Roman" w:hAnsi="Times New Roman" w:cs="Times New Roman"/>
          <w:sz w:val="24"/>
        </w:rPr>
        <w:t xml:space="preserve"> Zhan</w:t>
      </w:r>
    </w:p>
    <w:p w:rsidR="00732AF2" w:rsidRPr="00732AF2" w:rsidRDefault="00732AF2">
      <w:pPr>
        <w:rPr>
          <w:rFonts w:ascii="Times New Roman" w:hAnsi="Times New Roman" w:cs="Times New Roman"/>
        </w:rPr>
      </w:pPr>
      <w:r w:rsidRPr="00732AF2">
        <w:rPr>
          <w:rFonts w:ascii="Times New Roman" w:hAnsi="Times New Roman" w:cs="Times New Roman"/>
        </w:rPr>
        <w:t>Shandong University, China</w:t>
      </w:r>
    </w:p>
    <w:p w:rsidR="00732AF2" w:rsidRPr="00732AF2" w:rsidRDefault="00732AF2" w:rsidP="00732AF2">
      <w:pPr>
        <w:jc w:val="center"/>
        <w:rPr>
          <w:rFonts w:ascii="Times New Roman" w:hAnsi="Times New Roman" w:cs="Times New Roman"/>
          <w:b/>
          <w:sz w:val="24"/>
        </w:rPr>
      </w:pPr>
      <w:r w:rsidRPr="00732AF2">
        <w:rPr>
          <w:rFonts w:ascii="Times New Roman" w:hAnsi="Times New Roman" w:cs="Times New Roman"/>
          <w:b/>
          <w:sz w:val="24"/>
        </w:rPr>
        <w:t>Abstract</w:t>
      </w:r>
    </w:p>
    <w:p w:rsidR="00732AF2" w:rsidRDefault="00732AF2" w:rsidP="00732AF2">
      <w:pPr>
        <w:jc w:val="both"/>
        <w:rPr>
          <w:rFonts w:ascii="Times New Roman" w:hAnsi="Times New Roman" w:cs="Times New Roman"/>
          <w:sz w:val="20"/>
        </w:rPr>
      </w:pPr>
      <w:r w:rsidRPr="00732AF2">
        <w:rPr>
          <w:rFonts w:ascii="Times New Roman" w:hAnsi="Times New Roman" w:cs="Times New Roman"/>
          <w:sz w:val="20"/>
        </w:rPr>
        <w:t xml:space="preserve">To overcome the drug resistance of HIV-1 Non-Nucleoside Reverse Transcriptase Inhibitors (NNRTIs), a series of novel </w:t>
      </w:r>
      <w:proofErr w:type="spellStart"/>
      <w:r w:rsidRPr="00732AF2">
        <w:rPr>
          <w:rFonts w:ascii="Times New Roman" w:hAnsi="Times New Roman" w:cs="Times New Roman"/>
          <w:sz w:val="20"/>
        </w:rPr>
        <w:t>diarylpyrimidine</w:t>
      </w:r>
      <w:proofErr w:type="spellEnd"/>
      <w:r w:rsidRPr="00732AF2">
        <w:rPr>
          <w:rFonts w:ascii="Times New Roman" w:hAnsi="Times New Roman" w:cs="Times New Roman"/>
          <w:sz w:val="20"/>
        </w:rPr>
        <w:t xml:space="preserve"> derivatives with improved resistance profiles were discovered through computer aided drug design</w:t>
      </w:r>
      <w:r w:rsidR="00D9707E">
        <w:rPr>
          <w:rFonts w:ascii="Times New Roman" w:hAnsi="Times New Roman" w:cs="Times New Roman"/>
          <w:sz w:val="20"/>
        </w:rPr>
        <w:t xml:space="preserve"> [Figure 1]</w:t>
      </w:r>
      <w:r w:rsidRPr="00732AF2">
        <w:rPr>
          <w:rFonts w:ascii="Times New Roman" w:hAnsi="Times New Roman" w:cs="Times New Roman"/>
          <w:sz w:val="20"/>
        </w:rPr>
        <w:t xml:space="preserve">. The </w:t>
      </w:r>
      <w:proofErr w:type="spellStart"/>
      <w:r w:rsidRPr="00732AF2">
        <w:rPr>
          <w:rFonts w:ascii="Times New Roman" w:hAnsi="Times New Roman" w:cs="Times New Roman"/>
          <w:sz w:val="20"/>
        </w:rPr>
        <w:t>cocrystal</w:t>
      </w:r>
      <w:proofErr w:type="spellEnd"/>
      <w:r w:rsidRPr="00732AF2">
        <w:rPr>
          <w:rFonts w:ascii="Times New Roman" w:hAnsi="Times New Roman" w:cs="Times New Roman"/>
          <w:sz w:val="20"/>
        </w:rPr>
        <w:t xml:space="preserve"> structure of </w:t>
      </w:r>
      <w:proofErr w:type="spellStart"/>
      <w:r w:rsidRPr="00732AF2">
        <w:rPr>
          <w:rFonts w:ascii="Times New Roman" w:hAnsi="Times New Roman" w:cs="Times New Roman"/>
          <w:sz w:val="20"/>
        </w:rPr>
        <w:t>Etravirine</w:t>
      </w:r>
      <w:proofErr w:type="spellEnd"/>
      <w:r w:rsidRPr="00732AF2">
        <w:rPr>
          <w:rFonts w:ascii="Times New Roman" w:hAnsi="Times New Roman" w:cs="Times New Roman"/>
          <w:sz w:val="20"/>
        </w:rPr>
        <w:t xml:space="preserve"> (ETR) and HIV-1 Reverse Transcriptase (RT) showed that the </w:t>
      </w:r>
      <w:proofErr w:type="spellStart"/>
      <w:r w:rsidRPr="00732AF2">
        <w:rPr>
          <w:rFonts w:ascii="Times New Roman" w:hAnsi="Times New Roman" w:cs="Times New Roman"/>
          <w:sz w:val="20"/>
        </w:rPr>
        <w:t>aminobenzonitrile</w:t>
      </w:r>
      <w:proofErr w:type="spellEnd"/>
      <w:r w:rsidRPr="00732AF2">
        <w:rPr>
          <w:rFonts w:ascii="Times New Roman" w:hAnsi="Times New Roman" w:cs="Times New Roman"/>
          <w:sz w:val="20"/>
        </w:rPr>
        <w:t xml:space="preserve"> moiety of </w:t>
      </w:r>
      <w:proofErr w:type="spellStart"/>
      <w:r w:rsidRPr="00732AF2">
        <w:rPr>
          <w:rFonts w:ascii="Times New Roman" w:hAnsi="Times New Roman" w:cs="Times New Roman"/>
          <w:sz w:val="20"/>
        </w:rPr>
        <w:t>etravirine</w:t>
      </w:r>
      <w:proofErr w:type="spellEnd"/>
      <w:r w:rsidRPr="00732AF2">
        <w:rPr>
          <w:rFonts w:ascii="Times New Roman" w:hAnsi="Times New Roman" w:cs="Times New Roman"/>
          <w:sz w:val="20"/>
        </w:rPr>
        <w:t xml:space="preserve"> pointed to an extended channel, consisting of F227 and P236 that leads to the solvent-exposed region. To enhance backbone-binding interactions with F227 and P236, we designed a series of novel </w:t>
      </w:r>
      <w:proofErr w:type="spellStart"/>
      <w:r w:rsidRPr="00732AF2">
        <w:rPr>
          <w:rFonts w:ascii="Times New Roman" w:hAnsi="Times New Roman" w:cs="Times New Roman"/>
          <w:sz w:val="20"/>
        </w:rPr>
        <w:t>diarylpyrimidine</w:t>
      </w:r>
      <w:proofErr w:type="spellEnd"/>
      <w:r w:rsidRPr="00732AF2">
        <w:rPr>
          <w:rFonts w:ascii="Times New Roman" w:hAnsi="Times New Roman" w:cs="Times New Roman"/>
          <w:sz w:val="20"/>
        </w:rPr>
        <w:t xml:space="preserve"> derivatives bearing </w:t>
      </w:r>
      <w:proofErr w:type="spellStart"/>
      <w:r w:rsidRPr="00732AF2">
        <w:rPr>
          <w:rFonts w:ascii="Times New Roman" w:hAnsi="Times New Roman" w:cs="Times New Roman"/>
          <w:sz w:val="20"/>
        </w:rPr>
        <w:t>piperazine</w:t>
      </w:r>
      <w:proofErr w:type="spellEnd"/>
      <w:r w:rsidRPr="00732AF2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732AF2">
        <w:rPr>
          <w:rFonts w:ascii="Times New Roman" w:hAnsi="Times New Roman" w:cs="Times New Roman"/>
          <w:sz w:val="20"/>
        </w:rPr>
        <w:t>sulfonyl</w:t>
      </w:r>
      <w:proofErr w:type="spellEnd"/>
      <w:r w:rsidRPr="00732AF2">
        <w:rPr>
          <w:rFonts w:ascii="Times New Roman" w:hAnsi="Times New Roman" w:cs="Times New Roman"/>
          <w:sz w:val="20"/>
        </w:rPr>
        <w:t xml:space="preserve">. After virtual screening using the software </w:t>
      </w:r>
      <w:proofErr w:type="spellStart"/>
      <w:r w:rsidRPr="00732AF2">
        <w:rPr>
          <w:rFonts w:ascii="Times New Roman" w:hAnsi="Times New Roman" w:cs="Times New Roman"/>
          <w:sz w:val="20"/>
        </w:rPr>
        <w:t>Surflex</w:t>
      </w:r>
      <w:proofErr w:type="spellEnd"/>
      <w:r w:rsidRPr="00732AF2">
        <w:rPr>
          <w:rFonts w:ascii="Times New Roman" w:hAnsi="Times New Roman" w:cs="Times New Roman"/>
          <w:sz w:val="20"/>
        </w:rPr>
        <w:t xml:space="preserve">-Dock SYBYL-X 2.0, series of </w:t>
      </w:r>
      <w:proofErr w:type="spellStart"/>
      <w:r w:rsidRPr="00732AF2">
        <w:rPr>
          <w:rFonts w:ascii="Times New Roman" w:hAnsi="Times New Roman" w:cs="Times New Roman"/>
          <w:sz w:val="20"/>
        </w:rPr>
        <w:t>diarylpyrimidine</w:t>
      </w:r>
      <w:proofErr w:type="spellEnd"/>
      <w:r w:rsidRPr="00732AF2">
        <w:rPr>
          <w:rFonts w:ascii="Times New Roman" w:hAnsi="Times New Roman" w:cs="Times New Roman"/>
          <w:sz w:val="20"/>
        </w:rPr>
        <w:t xml:space="preserve"> derivatives with high virtual score were synthesized directly. The newly synthesized compounds were evaluated for their anti-HIV activities against </w:t>
      </w:r>
      <w:r w:rsidRPr="00D9707E">
        <w:rPr>
          <w:rFonts w:ascii="Times New Roman" w:hAnsi="Times New Roman" w:cs="Times New Roman"/>
          <w:i/>
          <w:sz w:val="20"/>
        </w:rPr>
        <w:t>via</w:t>
      </w:r>
      <w:r w:rsidRPr="00732AF2">
        <w:rPr>
          <w:rFonts w:ascii="Times New Roman" w:hAnsi="Times New Roman" w:cs="Times New Roman"/>
          <w:sz w:val="20"/>
        </w:rPr>
        <w:t xml:space="preserve"> the MTT method in MT-4 cells. Among them, compound 18b1 displayed excell</w:t>
      </w:r>
      <w:r>
        <w:rPr>
          <w:rFonts w:ascii="Times New Roman" w:hAnsi="Times New Roman" w:cs="Times New Roman"/>
          <w:sz w:val="20"/>
        </w:rPr>
        <w:t>ent anti-HIV-1 activities (EC</w:t>
      </w:r>
      <w:r w:rsidRPr="00732AF2">
        <w:rPr>
          <w:rFonts w:ascii="Times New Roman" w:hAnsi="Times New Roman" w:cs="Times New Roman"/>
          <w:sz w:val="20"/>
          <w:vertAlign w:val="subscript"/>
        </w:rPr>
        <w:t>50</w:t>
      </w:r>
      <w:r>
        <w:rPr>
          <w:rFonts w:ascii="Times New Roman" w:hAnsi="Times New Roman" w:cs="Times New Roman"/>
          <w:sz w:val="20"/>
        </w:rPr>
        <w:t>=1.4-</w:t>
      </w:r>
      <w:r w:rsidRPr="00732AF2">
        <w:rPr>
          <w:rFonts w:ascii="Times New Roman" w:hAnsi="Times New Roman" w:cs="Times New Roman"/>
          <w:sz w:val="20"/>
        </w:rPr>
        <w:t xml:space="preserve">9.9 </w:t>
      </w:r>
      <w:proofErr w:type="spellStart"/>
      <w:r w:rsidRPr="00732AF2">
        <w:rPr>
          <w:rFonts w:ascii="Times New Roman" w:hAnsi="Times New Roman" w:cs="Times New Roman"/>
          <w:sz w:val="20"/>
        </w:rPr>
        <w:t>nM</w:t>
      </w:r>
      <w:proofErr w:type="spellEnd"/>
      <w:r w:rsidRPr="00732AF2">
        <w:rPr>
          <w:rFonts w:ascii="Times New Roman" w:hAnsi="Times New Roman" w:cs="Times New Roman"/>
          <w:sz w:val="20"/>
        </w:rPr>
        <w:t xml:space="preserve">) against the wild-type and five mutations, which were obviously superior to that of approved drug </w:t>
      </w:r>
      <w:proofErr w:type="spellStart"/>
      <w:r w:rsidRPr="00732AF2">
        <w:rPr>
          <w:rFonts w:ascii="Times New Roman" w:hAnsi="Times New Roman" w:cs="Times New Roman"/>
          <w:sz w:val="20"/>
        </w:rPr>
        <w:t>etravirine</w:t>
      </w:r>
      <w:proofErr w:type="spellEnd"/>
      <w:r w:rsidRPr="00732AF2">
        <w:rPr>
          <w:rFonts w:ascii="Times New Roman" w:hAnsi="Times New Roman" w:cs="Times New Roman"/>
          <w:sz w:val="20"/>
        </w:rPr>
        <w:t>. HIV-1 RT inhibitory assays indicated 18b1 pos</w:t>
      </w:r>
      <w:bookmarkStart w:id="0" w:name="_GoBack"/>
      <w:bookmarkEnd w:id="0"/>
      <w:r w:rsidRPr="00732AF2">
        <w:rPr>
          <w:rFonts w:ascii="Times New Roman" w:hAnsi="Times New Roman" w:cs="Times New Roman"/>
          <w:sz w:val="20"/>
        </w:rPr>
        <w:t>sessed remar</w:t>
      </w:r>
      <w:r>
        <w:rPr>
          <w:rFonts w:ascii="Times New Roman" w:hAnsi="Times New Roman" w:cs="Times New Roman"/>
          <w:sz w:val="20"/>
        </w:rPr>
        <w:t>kably improved activities (IC</w:t>
      </w:r>
      <w:r w:rsidRPr="00732AF2">
        <w:rPr>
          <w:rFonts w:ascii="Times New Roman" w:hAnsi="Times New Roman" w:cs="Times New Roman"/>
          <w:sz w:val="20"/>
          <w:vertAlign w:val="subscript"/>
        </w:rPr>
        <w:t>50</w:t>
      </w:r>
      <w:r>
        <w:rPr>
          <w:rFonts w:ascii="Times New Roman" w:hAnsi="Times New Roman" w:cs="Times New Roman"/>
          <w:sz w:val="20"/>
        </w:rPr>
        <w:t>=</w:t>
      </w:r>
      <w:r w:rsidRPr="00732AF2">
        <w:rPr>
          <w:rFonts w:ascii="Times New Roman" w:hAnsi="Times New Roman" w:cs="Times New Roman"/>
          <w:sz w:val="20"/>
        </w:rPr>
        <w:t>0.</w:t>
      </w:r>
      <w:r>
        <w:rPr>
          <w:rFonts w:ascii="Times New Roman" w:hAnsi="Times New Roman" w:cs="Times New Roman"/>
          <w:sz w:val="20"/>
        </w:rPr>
        <w:t xml:space="preserve">093 </w:t>
      </w:r>
      <w:proofErr w:type="spellStart"/>
      <w:r>
        <w:rPr>
          <w:rFonts w:ascii="Times New Roman" w:hAnsi="Times New Roman" w:cs="Times New Roman"/>
          <w:sz w:val="20"/>
        </w:rPr>
        <w:t>μM</w:t>
      </w:r>
      <w:proofErr w:type="spellEnd"/>
      <w:r>
        <w:rPr>
          <w:rFonts w:ascii="Times New Roman" w:hAnsi="Times New Roman" w:cs="Times New Roman"/>
          <w:sz w:val="20"/>
        </w:rPr>
        <w:t>) compared with ETR (IC</w:t>
      </w:r>
      <w:r w:rsidRPr="00732AF2">
        <w:rPr>
          <w:rFonts w:ascii="Times New Roman" w:hAnsi="Times New Roman" w:cs="Times New Roman"/>
          <w:sz w:val="20"/>
          <w:vertAlign w:val="subscript"/>
        </w:rPr>
        <w:t>50</w:t>
      </w:r>
      <w:r>
        <w:rPr>
          <w:rFonts w:ascii="Times New Roman" w:hAnsi="Times New Roman" w:cs="Times New Roman"/>
          <w:sz w:val="20"/>
        </w:rPr>
        <w:t>=</w:t>
      </w:r>
      <w:r w:rsidRPr="00732AF2">
        <w:rPr>
          <w:rFonts w:ascii="Times New Roman" w:hAnsi="Times New Roman" w:cs="Times New Roman"/>
          <w:sz w:val="20"/>
        </w:rPr>
        <w:t xml:space="preserve">1.35 </w:t>
      </w:r>
      <w:proofErr w:type="spellStart"/>
      <w:r w:rsidRPr="00732AF2">
        <w:rPr>
          <w:rFonts w:ascii="Times New Roman" w:hAnsi="Times New Roman" w:cs="Times New Roman"/>
          <w:sz w:val="20"/>
        </w:rPr>
        <w:t>μM</w:t>
      </w:r>
      <w:proofErr w:type="spellEnd"/>
      <w:r w:rsidRPr="00732AF2">
        <w:rPr>
          <w:rFonts w:ascii="Times New Roman" w:hAnsi="Times New Roman" w:cs="Times New Roman"/>
          <w:sz w:val="20"/>
        </w:rPr>
        <w:t xml:space="preserve">). In order to calculate the potential binding mode between compound 18b1 and HIV-1 RT, Molecular Dynamics (MD) simulation studies were conducted through OPENEYE scientific software. The analysis results showed that the </w:t>
      </w:r>
      <w:proofErr w:type="spellStart"/>
      <w:r w:rsidRPr="00732AF2">
        <w:rPr>
          <w:rFonts w:ascii="Times New Roman" w:hAnsi="Times New Roman" w:cs="Times New Roman"/>
          <w:sz w:val="20"/>
        </w:rPr>
        <w:t>piperazine</w:t>
      </w:r>
      <w:proofErr w:type="spellEnd"/>
      <w:r w:rsidRPr="00732AF2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732AF2">
        <w:rPr>
          <w:rFonts w:ascii="Times New Roman" w:hAnsi="Times New Roman" w:cs="Times New Roman"/>
          <w:sz w:val="20"/>
        </w:rPr>
        <w:t>sulfonyl</w:t>
      </w:r>
      <w:proofErr w:type="spellEnd"/>
      <w:r w:rsidRPr="00732AF2">
        <w:rPr>
          <w:rFonts w:ascii="Times New Roman" w:hAnsi="Times New Roman" w:cs="Times New Roman"/>
          <w:sz w:val="20"/>
        </w:rPr>
        <w:t xml:space="preserve"> of 18b1 can generate additional interactions with the main chains of F227 and V106 in binding pocket, which explained the reason why 18b1 displayed better anti-HIV-1 activities than ETR. Overall, compound 18b1 is a promising lead compound and deserves further study.</w:t>
      </w:r>
    </w:p>
    <w:p w:rsidR="00732AF2" w:rsidRDefault="00732AF2" w:rsidP="00732AF2">
      <w:pPr>
        <w:jc w:val="center"/>
        <w:rPr>
          <w:rFonts w:ascii="Times New Roman" w:hAnsi="Times New Roman" w:cs="Times New Roman"/>
          <w:sz w:val="20"/>
        </w:rPr>
      </w:pPr>
      <w:r w:rsidRPr="00732AF2">
        <w:rPr>
          <w:rFonts w:ascii="Times New Roman" w:hAnsi="Times New Roman" w:cs="Times New Roman"/>
          <w:sz w:val="20"/>
        </w:rPr>
        <w:object w:dxaOrig="8450" w:dyaOrig="299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76.1pt;height:98.3pt" o:ole="">
            <v:imagedata r:id="rId5" o:title=""/>
          </v:shape>
          <o:OLEObject Type="Embed" ProgID="ChemDraw.Document.6.0" ShapeID="_x0000_i1025" DrawAspect="Content" ObjectID="_1727854777" r:id="rId6"/>
        </w:object>
      </w:r>
    </w:p>
    <w:p w:rsidR="00732AF2" w:rsidRPr="00732AF2" w:rsidRDefault="00732AF2" w:rsidP="00732AF2">
      <w:pPr>
        <w:jc w:val="center"/>
        <w:rPr>
          <w:rFonts w:ascii="Times New Roman" w:hAnsi="Times New Roman" w:cs="Times New Roman"/>
          <w:i/>
          <w:sz w:val="18"/>
        </w:rPr>
      </w:pPr>
      <w:proofErr w:type="gramStart"/>
      <w:r w:rsidRPr="00732AF2">
        <w:rPr>
          <w:rFonts w:ascii="Times New Roman" w:hAnsi="Times New Roman" w:cs="Times New Roman"/>
          <w:b/>
          <w:i/>
          <w:sz w:val="18"/>
        </w:rPr>
        <w:t>Figure 1.</w:t>
      </w:r>
      <w:proofErr w:type="gramEnd"/>
      <w:r w:rsidRPr="00732AF2">
        <w:rPr>
          <w:rFonts w:ascii="Times New Roman" w:hAnsi="Times New Roman" w:cs="Times New Roman"/>
          <w:i/>
          <w:sz w:val="18"/>
        </w:rPr>
        <w:t xml:space="preserve"> </w:t>
      </w:r>
      <w:proofErr w:type="gramStart"/>
      <w:r w:rsidRPr="00732AF2">
        <w:rPr>
          <w:rFonts w:ascii="Times New Roman" w:hAnsi="Times New Roman" w:cs="Times New Roman"/>
          <w:i/>
          <w:sz w:val="18"/>
        </w:rPr>
        <w:t>Discovery of novel potent HIV-1 NNRTIs through computer-aided drug design</w:t>
      </w:r>
      <w:r w:rsidRPr="00732AF2">
        <w:rPr>
          <w:rFonts w:ascii="Times New Roman" w:hAnsi="Times New Roman" w:cs="Times New Roman"/>
          <w:i/>
          <w:sz w:val="18"/>
        </w:rPr>
        <w:t>.</w:t>
      </w:r>
      <w:proofErr w:type="gramEnd"/>
    </w:p>
    <w:p w:rsidR="00732AF2" w:rsidRPr="00732AF2" w:rsidRDefault="00732AF2" w:rsidP="00732AF2">
      <w:pPr>
        <w:rPr>
          <w:rFonts w:ascii="Times New Roman" w:hAnsi="Times New Roman" w:cs="Times New Roman"/>
          <w:b/>
          <w:sz w:val="24"/>
        </w:rPr>
      </w:pPr>
      <w:r w:rsidRPr="00732AF2">
        <w:rPr>
          <w:rFonts w:ascii="Times New Roman" w:hAnsi="Times New Roman" w:cs="Times New Roman"/>
          <w:b/>
          <w:sz w:val="24"/>
        </w:rPr>
        <w:t>Biography</w:t>
      </w:r>
    </w:p>
    <w:p w:rsidR="00732AF2" w:rsidRPr="00732AF2" w:rsidRDefault="00732AF2" w:rsidP="00732AF2">
      <w:pPr>
        <w:jc w:val="both"/>
        <w:rPr>
          <w:rFonts w:ascii="Times New Roman" w:hAnsi="Times New Roman" w:cs="Times New Roman"/>
          <w:sz w:val="20"/>
        </w:rPr>
      </w:pPr>
      <w:proofErr w:type="spellStart"/>
      <w:r w:rsidRPr="00732AF2">
        <w:rPr>
          <w:rFonts w:ascii="Times New Roman" w:hAnsi="Times New Roman" w:cs="Times New Roman"/>
          <w:sz w:val="20"/>
        </w:rPr>
        <w:t>Xiangyi</w:t>
      </w:r>
      <w:proofErr w:type="spellEnd"/>
      <w:r w:rsidRPr="00732AF2">
        <w:rPr>
          <w:rFonts w:ascii="Times New Roman" w:hAnsi="Times New Roman" w:cs="Times New Roman"/>
          <w:sz w:val="20"/>
        </w:rPr>
        <w:t xml:space="preserve"> Jiang received his BS and MS degrees from the School of Pharmaceutical Sciences, Shandong University, in 2018 and 2021. He is currently pursuing a doctor degree in the Department of Medicinal Chemistry, School of Pharmaceutical Sciences Shandong University, working under the supervision of Professor </w:t>
      </w:r>
      <w:proofErr w:type="spellStart"/>
      <w:r w:rsidRPr="00732AF2">
        <w:rPr>
          <w:rFonts w:ascii="Times New Roman" w:hAnsi="Times New Roman" w:cs="Times New Roman"/>
          <w:sz w:val="20"/>
        </w:rPr>
        <w:t>Xinyong</w:t>
      </w:r>
      <w:proofErr w:type="spellEnd"/>
      <w:r w:rsidRPr="00732AF2">
        <w:rPr>
          <w:rFonts w:ascii="Times New Roman" w:hAnsi="Times New Roman" w:cs="Times New Roman"/>
          <w:sz w:val="20"/>
        </w:rPr>
        <w:t xml:space="preserve"> Liu and Professor </w:t>
      </w:r>
      <w:proofErr w:type="spellStart"/>
      <w:r w:rsidRPr="00732AF2">
        <w:rPr>
          <w:rFonts w:ascii="Times New Roman" w:hAnsi="Times New Roman" w:cs="Times New Roman"/>
          <w:sz w:val="20"/>
        </w:rPr>
        <w:t>Peng</w:t>
      </w:r>
      <w:proofErr w:type="spellEnd"/>
      <w:r w:rsidRPr="00732AF2">
        <w:rPr>
          <w:rFonts w:ascii="Times New Roman" w:hAnsi="Times New Roman" w:cs="Times New Roman"/>
          <w:sz w:val="20"/>
        </w:rPr>
        <w:t xml:space="preserve"> Zhan. His research interest focuses on the discovery of novel antiviral lead compounds, such as HIV-1, HBV and SARS-CoV-2.</w:t>
      </w:r>
    </w:p>
    <w:sectPr w:rsidR="00732AF2" w:rsidRPr="00732AF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2AF2"/>
    <w:rsid w:val="00474203"/>
    <w:rsid w:val="00535872"/>
    <w:rsid w:val="00732AF2"/>
    <w:rsid w:val="00924B33"/>
    <w:rsid w:val="00D97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381</Words>
  <Characters>2176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2022-10-21T05:10:00Z</dcterms:created>
  <dcterms:modified xsi:type="dcterms:W3CDTF">2022-10-21T05:23:00Z</dcterms:modified>
</cp:coreProperties>
</file>