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03A" w:rsidRPr="0076403A" w:rsidRDefault="0076403A" w:rsidP="0076403A">
      <w:pPr>
        <w:rPr>
          <w:rFonts w:ascii="Times New Roman" w:hAnsi="Times New Roman" w:cs="Times New Roman"/>
          <w:b/>
          <w:sz w:val="32"/>
        </w:rPr>
      </w:pPr>
      <w:commentRangeStart w:id="0"/>
      <w:r w:rsidRPr="0076403A">
        <w:rPr>
          <w:rFonts w:ascii="Times New Roman" w:hAnsi="Times New Roman" w:cs="Times New Roman"/>
          <w:b/>
          <w:sz w:val="32"/>
        </w:rPr>
        <w:t xml:space="preserve">Impact and safety of the absence of nasogastric decompression during </w:t>
      </w:r>
      <w:proofErr w:type="spellStart"/>
      <w:r w:rsidRPr="0076403A">
        <w:rPr>
          <w:rFonts w:ascii="Times New Roman" w:hAnsi="Times New Roman" w:cs="Times New Roman"/>
          <w:b/>
          <w:sz w:val="32"/>
        </w:rPr>
        <w:t>pancreaticoduodenectomy</w:t>
      </w:r>
      <w:proofErr w:type="spellEnd"/>
      <w:r w:rsidRPr="0076403A">
        <w:rPr>
          <w:rFonts w:ascii="Times New Roman" w:hAnsi="Times New Roman" w:cs="Times New Roman"/>
          <w:b/>
          <w:sz w:val="32"/>
        </w:rPr>
        <w:t xml:space="preserve"> </w:t>
      </w:r>
      <w:commentRangeEnd w:id="0"/>
      <w:r w:rsidR="00027339">
        <w:rPr>
          <w:rStyle w:val="CommentReference"/>
        </w:rPr>
        <w:commentReference w:id="0"/>
      </w:r>
    </w:p>
    <w:p w:rsidR="0076403A" w:rsidRPr="0076403A" w:rsidRDefault="0076403A" w:rsidP="0076403A">
      <w:pPr>
        <w:rPr>
          <w:rFonts w:ascii="Times New Roman" w:hAnsi="Times New Roman" w:cs="Times New Roman"/>
          <w:sz w:val="24"/>
        </w:rPr>
      </w:pPr>
      <w:r>
        <w:rPr>
          <w:rFonts w:ascii="Times New Roman" w:hAnsi="Times New Roman" w:cs="Times New Roman"/>
          <w:sz w:val="24"/>
        </w:rPr>
        <w:t>Zhen-</w:t>
      </w:r>
      <w:proofErr w:type="spellStart"/>
      <w:r>
        <w:rPr>
          <w:rFonts w:ascii="Times New Roman" w:hAnsi="Times New Roman" w:cs="Times New Roman"/>
          <w:sz w:val="24"/>
        </w:rPr>
        <w:t>lu</w:t>
      </w:r>
      <w:proofErr w:type="spellEnd"/>
      <w:r>
        <w:rPr>
          <w:rFonts w:ascii="Times New Roman" w:hAnsi="Times New Roman" w:cs="Times New Roman"/>
          <w:sz w:val="24"/>
        </w:rPr>
        <w:t xml:space="preserve"> Li </w:t>
      </w:r>
    </w:p>
    <w:p w:rsidR="0076403A" w:rsidRPr="0076403A" w:rsidRDefault="0076403A" w:rsidP="0076403A">
      <w:pPr>
        <w:rPr>
          <w:rFonts w:ascii="Times New Roman" w:hAnsi="Times New Roman" w:cs="Times New Roman"/>
        </w:rPr>
      </w:pPr>
      <w:r w:rsidRPr="0076403A">
        <w:rPr>
          <w:rFonts w:ascii="Times New Roman" w:hAnsi="Times New Roman" w:cs="Times New Roman"/>
        </w:rPr>
        <w:t xml:space="preserve">Sichuan University, China </w:t>
      </w:r>
    </w:p>
    <w:p w:rsidR="0076403A" w:rsidRPr="0076403A" w:rsidRDefault="0076403A" w:rsidP="0076403A">
      <w:pPr>
        <w:jc w:val="center"/>
        <w:rPr>
          <w:rFonts w:ascii="Times New Roman" w:hAnsi="Times New Roman" w:cs="Times New Roman"/>
          <w:b/>
          <w:sz w:val="24"/>
        </w:rPr>
      </w:pPr>
      <w:r w:rsidRPr="0076403A">
        <w:rPr>
          <w:rFonts w:ascii="Times New Roman" w:hAnsi="Times New Roman" w:cs="Times New Roman"/>
          <w:b/>
          <w:sz w:val="24"/>
        </w:rPr>
        <w:t>Abstract</w:t>
      </w:r>
    </w:p>
    <w:p w:rsidR="0076403A" w:rsidRPr="0076403A" w:rsidRDefault="0076403A" w:rsidP="0076403A">
      <w:pPr>
        <w:jc w:val="both"/>
        <w:rPr>
          <w:rFonts w:ascii="Times New Roman" w:hAnsi="Times New Roman" w:cs="Times New Roman"/>
          <w:sz w:val="20"/>
        </w:rPr>
      </w:pPr>
      <w:r w:rsidRPr="0076403A">
        <w:rPr>
          <w:rFonts w:ascii="Times New Roman" w:hAnsi="Times New Roman" w:cs="Times New Roman"/>
          <w:sz w:val="20"/>
        </w:rPr>
        <w:t xml:space="preserve">Does the absence of systematic nasogastric decompression with a nasogastric tube after </w:t>
      </w:r>
      <w:proofErr w:type="spellStart"/>
      <w:r w:rsidRPr="0076403A">
        <w:rPr>
          <w:rFonts w:ascii="Times New Roman" w:hAnsi="Times New Roman" w:cs="Times New Roman"/>
          <w:sz w:val="20"/>
        </w:rPr>
        <w:t>pancreaticoduodenectomy</w:t>
      </w:r>
      <w:proofErr w:type="spellEnd"/>
      <w:r w:rsidRPr="0076403A">
        <w:rPr>
          <w:rFonts w:ascii="Times New Roman" w:hAnsi="Times New Roman" w:cs="Times New Roman"/>
          <w:sz w:val="20"/>
        </w:rPr>
        <w:t xml:space="preserve"> affect the occurrence of postoperative complications? In addition to standardization and centralization of major surgical procedures, the most promising area of research is likely fas</w:t>
      </w:r>
      <w:bookmarkStart w:id="1" w:name="_GoBack"/>
      <w:bookmarkEnd w:id="1"/>
      <w:r w:rsidRPr="0076403A">
        <w:rPr>
          <w:rFonts w:ascii="Times New Roman" w:hAnsi="Times New Roman" w:cs="Times New Roman"/>
          <w:sz w:val="20"/>
        </w:rPr>
        <w:t xml:space="preserve">t-track surgery programs (or enhanced recovery after surgery) to decrease postoperative morbidity. Among the key points of these programs is the lack of systematic nasogastric decompression using a </w:t>
      </w:r>
      <w:proofErr w:type="spellStart"/>
      <w:r w:rsidRPr="0076403A">
        <w:rPr>
          <w:rFonts w:ascii="Times New Roman" w:hAnsi="Times New Roman" w:cs="Times New Roman"/>
          <w:sz w:val="20"/>
        </w:rPr>
        <w:t>Naso</w:t>
      </w:r>
      <w:proofErr w:type="spellEnd"/>
      <w:r>
        <w:rPr>
          <w:rFonts w:ascii="Times New Roman" w:hAnsi="Times New Roman" w:cs="Times New Roman"/>
          <w:sz w:val="20"/>
        </w:rPr>
        <w:t>-</w:t>
      </w:r>
      <w:r w:rsidRPr="0076403A">
        <w:rPr>
          <w:rFonts w:ascii="Times New Roman" w:hAnsi="Times New Roman" w:cs="Times New Roman"/>
          <w:sz w:val="20"/>
        </w:rPr>
        <w:t xml:space="preserve">Gastric Tube </w:t>
      </w:r>
      <w:r w:rsidRPr="0076403A">
        <w:rPr>
          <w:rFonts w:ascii="Times New Roman" w:hAnsi="Times New Roman" w:cs="Times New Roman"/>
          <w:sz w:val="20"/>
        </w:rPr>
        <w:t>(NGT)</w:t>
      </w:r>
      <w:proofErr w:type="gramStart"/>
      <w:r w:rsidRPr="0076403A">
        <w:rPr>
          <w:rFonts w:ascii="Times New Roman" w:hAnsi="Times New Roman" w:cs="Times New Roman"/>
          <w:sz w:val="20"/>
        </w:rPr>
        <w:t>.</w:t>
      </w:r>
      <w:proofErr w:type="gramEnd"/>
      <w:r w:rsidRPr="0076403A">
        <w:rPr>
          <w:rFonts w:ascii="Times New Roman" w:hAnsi="Times New Roman" w:cs="Times New Roman"/>
          <w:sz w:val="20"/>
        </w:rPr>
        <w:t xml:space="preserve"> In fact, an NGT itself can induce morbidity, in particular, as well as pulmonary events and increased length of hospital stay. In addition, NGT </w:t>
      </w:r>
      <w:r w:rsidRPr="0076403A">
        <w:rPr>
          <w:rFonts w:ascii="Times New Roman" w:hAnsi="Times New Roman" w:cs="Times New Roman"/>
          <w:sz w:val="20"/>
        </w:rPr>
        <w:t xml:space="preserve">Decompression </w:t>
      </w:r>
      <w:r w:rsidRPr="0076403A">
        <w:rPr>
          <w:rFonts w:ascii="Times New Roman" w:hAnsi="Times New Roman" w:cs="Times New Roman"/>
          <w:sz w:val="20"/>
        </w:rPr>
        <w:t>(NGTD) has b</w:t>
      </w:r>
      <w:r>
        <w:rPr>
          <w:rFonts w:ascii="Times New Roman" w:hAnsi="Times New Roman" w:cs="Times New Roman"/>
          <w:sz w:val="20"/>
        </w:rPr>
        <w:t>een abandoned in liver, gastric</w:t>
      </w:r>
      <w:r w:rsidRPr="0076403A">
        <w:rPr>
          <w:rFonts w:ascii="Times New Roman" w:hAnsi="Times New Roman" w:cs="Times New Roman"/>
          <w:sz w:val="20"/>
        </w:rPr>
        <w:t xml:space="preserve"> and colonic surgical procedures. The lack of any advantage of systematic NGTD following PD has been previously suggested in a few retrospective studies although without the stronger level of evidence that is associated with the results of a </w:t>
      </w:r>
      <w:r w:rsidRPr="0076403A">
        <w:rPr>
          <w:rFonts w:ascii="Times New Roman" w:hAnsi="Times New Roman" w:cs="Times New Roman"/>
          <w:sz w:val="20"/>
        </w:rPr>
        <w:t>Randomized Clinical Trial</w:t>
      </w:r>
      <w:r w:rsidRPr="0076403A">
        <w:rPr>
          <w:rFonts w:ascii="Times New Roman" w:hAnsi="Times New Roman" w:cs="Times New Roman"/>
          <w:sz w:val="20"/>
        </w:rPr>
        <w:t xml:space="preserve"> (RCT). Moreover, the available data on safety from retrospective studies with historical controls may explain the reluctance by some surgeons in current practice to avoid the use of NGTD after PD. In this context of uncertainty concerning the utility of an NGT after PD, we conducted an open-label prospective study comparing systematic NGTD with no NGTD after PD. During </w:t>
      </w:r>
      <w:proofErr w:type="spellStart"/>
      <w:r w:rsidRPr="0076403A">
        <w:rPr>
          <w:rFonts w:ascii="Times New Roman" w:hAnsi="Times New Roman" w:cs="Times New Roman"/>
          <w:sz w:val="20"/>
        </w:rPr>
        <w:t>pancreaticoduodenectomy</w:t>
      </w:r>
      <w:proofErr w:type="spellEnd"/>
      <w:r w:rsidRPr="0076403A">
        <w:rPr>
          <w:rFonts w:ascii="Times New Roman" w:hAnsi="Times New Roman" w:cs="Times New Roman"/>
          <w:sz w:val="20"/>
        </w:rPr>
        <w:t>, avoiding systematic nasogastric decompression may be considered safe.</w:t>
      </w:r>
    </w:p>
    <w:p w:rsidR="0076403A" w:rsidRPr="0076403A" w:rsidRDefault="0076403A" w:rsidP="0076403A">
      <w:pPr>
        <w:rPr>
          <w:rFonts w:ascii="Times New Roman" w:hAnsi="Times New Roman" w:cs="Times New Roman"/>
          <w:b/>
          <w:sz w:val="24"/>
        </w:rPr>
      </w:pPr>
      <w:r w:rsidRPr="0076403A">
        <w:rPr>
          <w:rFonts w:ascii="Times New Roman" w:hAnsi="Times New Roman" w:cs="Times New Roman"/>
          <w:b/>
          <w:sz w:val="24"/>
        </w:rPr>
        <w:t>Biography</w:t>
      </w:r>
    </w:p>
    <w:p w:rsidR="00474203" w:rsidRPr="0076403A" w:rsidRDefault="0076403A" w:rsidP="0076403A">
      <w:pPr>
        <w:jc w:val="both"/>
        <w:rPr>
          <w:rFonts w:ascii="Times New Roman" w:hAnsi="Times New Roman" w:cs="Times New Roman"/>
          <w:sz w:val="20"/>
        </w:rPr>
      </w:pPr>
      <w:r w:rsidRPr="0076403A">
        <w:rPr>
          <w:rFonts w:ascii="Times New Roman" w:hAnsi="Times New Roman" w:cs="Times New Roman"/>
          <w:sz w:val="20"/>
        </w:rPr>
        <w:t>Zhen-</w:t>
      </w:r>
      <w:proofErr w:type="spellStart"/>
      <w:r w:rsidRPr="0076403A">
        <w:rPr>
          <w:rFonts w:ascii="Times New Roman" w:hAnsi="Times New Roman" w:cs="Times New Roman"/>
          <w:sz w:val="20"/>
        </w:rPr>
        <w:t>lu</w:t>
      </w:r>
      <w:proofErr w:type="spellEnd"/>
      <w:r w:rsidRPr="0076403A">
        <w:rPr>
          <w:rFonts w:ascii="Times New Roman" w:hAnsi="Times New Roman" w:cs="Times New Roman"/>
          <w:sz w:val="20"/>
        </w:rPr>
        <w:t xml:space="preserve"> Li has completed his MD at the age of 29 years from Sichuan University. He is the secretary of minimally invasive surgery association of Chinese Medical Association.</w:t>
      </w:r>
      <w:r>
        <w:rPr>
          <w:rFonts w:ascii="Times New Roman" w:hAnsi="Times New Roman" w:cs="Times New Roman"/>
          <w:sz w:val="20"/>
        </w:rPr>
        <w:t xml:space="preserve"> </w:t>
      </w:r>
      <w:r w:rsidRPr="0076403A">
        <w:rPr>
          <w:rFonts w:ascii="Times New Roman" w:hAnsi="Times New Roman" w:cs="Times New Roman"/>
          <w:sz w:val="20"/>
        </w:rPr>
        <w:t>He has published 8 papers as first or co-first author in reputed journals.</w:t>
      </w:r>
      <w:r w:rsidRPr="0076403A">
        <w:rPr>
          <w:rFonts w:ascii="Times New Roman" w:hAnsi="Times New Roman" w:cs="Times New Roman"/>
          <w:sz w:val="20"/>
        </w:rPr>
        <w:tab/>
      </w:r>
    </w:p>
    <w:sectPr w:rsidR="00474203" w:rsidRPr="0076403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07T18:45:00Z" w:initials="SS">
    <w:p w:rsidR="00027339" w:rsidRDefault="00027339">
      <w:pPr>
        <w:pStyle w:val="CommentText"/>
      </w:pPr>
      <w:r>
        <w:rPr>
          <w:rStyle w:val="CommentReference"/>
        </w:rPr>
        <w:annotationRef/>
      </w:r>
      <w:r>
        <w:t>Rejected as content plagiarized from below link.</w:t>
      </w:r>
    </w:p>
    <w:p w:rsidR="00027339" w:rsidRDefault="00027339">
      <w:pPr>
        <w:pStyle w:val="CommentText"/>
      </w:pPr>
    </w:p>
    <w:p w:rsidR="00027339" w:rsidRDefault="00027339" w:rsidP="00027339">
      <w:pPr>
        <w:pStyle w:val="CommentText"/>
        <w:numPr>
          <w:ilvl w:val="0"/>
          <w:numId w:val="1"/>
        </w:numPr>
      </w:pPr>
      <w:r>
        <w:t xml:space="preserve"> </w:t>
      </w:r>
      <w:hyperlink r:id="rId1" w:history="1">
        <w:r w:rsidRPr="00DE3F49">
          <w:rPr>
            <w:rStyle w:val="Hyperlink"/>
          </w:rPr>
          <w:t>https://www.ncbi.nlm.nih.gov/pmc/articles/PMC7364368/</w:t>
        </w:r>
      </w:hyperlink>
    </w:p>
    <w:p w:rsidR="00027339" w:rsidRDefault="00027339" w:rsidP="00027339">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12073"/>
    <w:multiLevelType w:val="hybridMultilevel"/>
    <w:tmpl w:val="FC5E4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03A"/>
    <w:rsid w:val="00027339"/>
    <w:rsid w:val="00474203"/>
    <w:rsid w:val="00535872"/>
    <w:rsid w:val="0076403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27339"/>
    <w:rPr>
      <w:sz w:val="16"/>
      <w:szCs w:val="16"/>
    </w:rPr>
  </w:style>
  <w:style w:type="paragraph" w:styleId="CommentText">
    <w:name w:val="annotation text"/>
    <w:basedOn w:val="Normal"/>
    <w:link w:val="CommentTextChar"/>
    <w:uiPriority w:val="99"/>
    <w:semiHidden/>
    <w:unhideWhenUsed/>
    <w:rsid w:val="00027339"/>
    <w:pPr>
      <w:spacing w:line="240" w:lineRule="auto"/>
    </w:pPr>
    <w:rPr>
      <w:sz w:val="20"/>
      <w:szCs w:val="20"/>
    </w:rPr>
  </w:style>
  <w:style w:type="character" w:customStyle="1" w:styleId="CommentTextChar">
    <w:name w:val="Comment Text Char"/>
    <w:basedOn w:val="DefaultParagraphFont"/>
    <w:link w:val="CommentText"/>
    <w:uiPriority w:val="99"/>
    <w:semiHidden/>
    <w:rsid w:val="00027339"/>
    <w:rPr>
      <w:sz w:val="20"/>
      <w:szCs w:val="20"/>
    </w:rPr>
  </w:style>
  <w:style w:type="paragraph" w:styleId="CommentSubject">
    <w:name w:val="annotation subject"/>
    <w:basedOn w:val="CommentText"/>
    <w:next w:val="CommentText"/>
    <w:link w:val="CommentSubjectChar"/>
    <w:uiPriority w:val="99"/>
    <w:semiHidden/>
    <w:unhideWhenUsed/>
    <w:rsid w:val="00027339"/>
    <w:rPr>
      <w:b/>
      <w:bCs/>
    </w:rPr>
  </w:style>
  <w:style w:type="character" w:customStyle="1" w:styleId="CommentSubjectChar">
    <w:name w:val="Comment Subject Char"/>
    <w:basedOn w:val="CommentTextChar"/>
    <w:link w:val="CommentSubject"/>
    <w:uiPriority w:val="99"/>
    <w:semiHidden/>
    <w:rsid w:val="00027339"/>
    <w:rPr>
      <w:b/>
      <w:bCs/>
      <w:sz w:val="20"/>
      <w:szCs w:val="20"/>
    </w:rPr>
  </w:style>
  <w:style w:type="paragraph" w:styleId="BalloonText">
    <w:name w:val="Balloon Text"/>
    <w:basedOn w:val="Normal"/>
    <w:link w:val="BalloonTextChar"/>
    <w:uiPriority w:val="99"/>
    <w:semiHidden/>
    <w:unhideWhenUsed/>
    <w:rsid w:val="00027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339"/>
    <w:rPr>
      <w:rFonts w:ascii="Tahoma" w:hAnsi="Tahoma" w:cs="Tahoma"/>
      <w:sz w:val="16"/>
      <w:szCs w:val="16"/>
    </w:rPr>
  </w:style>
  <w:style w:type="character" w:styleId="Hyperlink">
    <w:name w:val="Hyperlink"/>
    <w:basedOn w:val="DefaultParagraphFont"/>
    <w:uiPriority w:val="99"/>
    <w:unhideWhenUsed/>
    <w:rsid w:val="000273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27339"/>
    <w:rPr>
      <w:sz w:val="16"/>
      <w:szCs w:val="16"/>
    </w:rPr>
  </w:style>
  <w:style w:type="paragraph" w:styleId="CommentText">
    <w:name w:val="annotation text"/>
    <w:basedOn w:val="Normal"/>
    <w:link w:val="CommentTextChar"/>
    <w:uiPriority w:val="99"/>
    <w:semiHidden/>
    <w:unhideWhenUsed/>
    <w:rsid w:val="00027339"/>
    <w:pPr>
      <w:spacing w:line="240" w:lineRule="auto"/>
    </w:pPr>
    <w:rPr>
      <w:sz w:val="20"/>
      <w:szCs w:val="20"/>
    </w:rPr>
  </w:style>
  <w:style w:type="character" w:customStyle="1" w:styleId="CommentTextChar">
    <w:name w:val="Comment Text Char"/>
    <w:basedOn w:val="DefaultParagraphFont"/>
    <w:link w:val="CommentText"/>
    <w:uiPriority w:val="99"/>
    <w:semiHidden/>
    <w:rsid w:val="00027339"/>
    <w:rPr>
      <w:sz w:val="20"/>
      <w:szCs w:val="20"/>
    </w:rPr>
  </w:style>
  <w:style w:type="paragraph" w:styleId="CommentSubject">
    <w:name w:val="annotation subject"/>
    <w:basedOn w:val="CommentText"/>
    <w:next w:val="CommentText"/>
    <w:link w:val="CommentSubjectChar"/>
    <w:uiPriority w:val="99"/>
    <w:semiHidden/>
    <w:unhideWhenUsed/>
    <w:rsid w:val="00027339"/>
    <w:rPr>
      <w:b/>
      <w:bCs/>
    </w:rPr>
  </w:style>
  <w:style w:type="character" w:customStyle="1" w:styleId="CommentSubjectChar">
    <w:name w:val="Comment Subject Char"/>
    <w:basedOn w:val="CommentTextChar"/>
    <w:link w:val="CommentSubject"/>
    <w:uiPriority w:val="99"/>
    <w:semiHidden/>
    <w:rsid w:val="00027339"/>
    <w:rPr>
      <w:b/>
      <w:bCs/>
      <w:sz w:val="20"/>
      <w:szCs w:val="20"/>
    </w:rPr>
  </w:style>
  <w:style w:type="paragraph" w:styleId="BalloonText">
    <w:name w:val="Balloon Text"/>
    <w:basedOn w:val="Normal"/>
    <w:link w:val="BalloonTextChar"/>
    <w:uiPriority w:val="99"/>
    <w:semiHidden/>
    <w:unhideWhenUsed/>
    <w:rsid w:val="000273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339"/>
    <w:rPr>
      <w:rFonts w:ascii="Tahoma" w:hAnsi="Tahoma" w:cs="Tahoma"/>
      <w:sz w:val="16"/>
      <w:szCs w:val="16"/>
    </w:rPr>
  </w:style>
  <w:style w:type="character" w:styleId="Hyperlink">
    <w:name w:val="Hyperlink"/>
    <w:basedOn w:val="DefaultParagraphFont"/>
    <w:uiPriority w:val="99"/>
    <w:unhideWhenUsed/>
    <w:rsid w:val="000273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ncbi.nlm.nih.gov/pmc/articles/PMC7364368/"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277</Words>
  <Characters>1579</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2022-12-07T13:05:00Z</dcterms:created>
  <dcterms:modified xsi:type="dcterms:W3CDTF">2022-12-07T13:15:00Z</dcterms:modified>
</cp:coreProperties>
</file>