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A76" w:rsidRPr="00546A76" w:rsidRDefault="00546A76" w:rsidP="00546A7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46A76">
        <w:rPr>
          <w:rFonts w:ascii="Times New Roman" w:hAnsi="Times New Roman" w:cs="Times New Roman"/>
          <w:b/>
          <w:sz w:val="32"/>
        </w:rPr>
        <w:t xml:space="preserve">The same day ART initiation and associated factors among HIV-positive people on lifelong therapy at </w:t>
      </w:r>
      <w:proofErr w:type="spellStart"/>
      <w:r w:rsidRPr="00546A76">
        <w:rPr>
          <w:rFonts w:ascii="Times New Roman" w:hAnsi="Times New Roman" w:cs="Times New Roman"/>
          <w:b/>
          <w:sz w:val="32"/>
        </w:rPr>
        <w:t>Nekemte</w:t>
      </w:r>
      <w:proofErr w:type="spellEnd"/>
      <w:r w:rsidRPr="00546A76">
        <w:rPr>
          <w:rFonts w:ascii="Times New Roman" w:hAnsi="Times New Roman" w:cs="Times New Roman"/>
          <w:b/>
          <w:sz w:val="32"/>
        </w:rPr>
        <w:t xml:space="preserve"> Specialized Hospital, Western Ethiopia: Indication of accelerated, accepted and applicability o</w:t>
      </w:r>
      <w:r>
        <w:rPr>
          <w:rFonts w:ascii="Times New Roman" w:hAnsi="Times New Roman" w:cs="Times New Roman"/>
          <w:b/>
          <w:sz w:val="32"/>
        </w:rPr>
        <w:t>f the “test and treat” approach</w:t>
      </w:r>
    </w:p>
    <w:p w:rsidR="00546A76" w:rsidRPr="00546A76" w:rsidRDefault="00546A76" w:rsidP="00546A76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Bayisa</w:t>
      </w:r>
      <w:proofErr w:type="spellEnd"/>
    </w:p>
    <w:p w:rsidR="00546A76" w:rsidRPr="00546A76" w:rsidRDefault="00546A76" w:rsidP="00546A76">
      <w:pPr>
        <w:rPr>
          <w:rFonts w:ascii="Times New Roman" w:hAnsi="Times New Roman" w:cs="Times New Roman"/>
        </w:rPr>
      </w:pPr>
      <w:proofErr w:type="spellStart"/>
      <w:r w:rsidRPr="00546A76">
        <w:rPr>
          <w:rFonts w:ascii="Times New Roman" w:hAnsi="Times New Roman" w:cs="Times New Roman"/>
        </w:rPr>
        <w:t>Wollega</w:t>
      </w:r>
      <w:proofErr w:type="spellEnd"/>
      <w:r w:rsidRPr="00546A76">
        <w:rPr>
          <w:rFonts w:ascii="Times New Roman" w:hAnsi="Times New Roman" w:cs="Times New Roman"/>
        </w:rPr>
        <w:t xml:space="preserve"> University Institute of Health Science, Ethiopia </w:t>
      </w:r>
    </w:p>
    <w:p w:rsidR="00546A76" w:rsidRPr="00546A76" w:rsidRDefault="00546A76" w:rsidP="00546A76">
      <w:pPr>
        <w:jc w:val="center"/>
        <w:rPr>
          <w:rFonts w:ascii="Times New Roman" w:hAnsi="Times New Roman" w:cs="Times New Roman"/>
          <w:b/>
          <w:sz w:val="24"/>
        </w:rPr>
      </w:pPr>
      <w:r w:rsidRPr="00546A76">
        <w:rPr>
          <w:rFonts w:ascii="Times New Roman" w:hAnsi="Times New Roman" w:cs="Times New Roman"/>
          <w:b/>
          <w:sz w:val="24"/>
        </w:rPr>
        <w:t>Abstract</w:t>
      </w:r>
    </w:p>
    <w:p w:rsidR="00546A76" w:rsidRPr="00546A76" w:rsidRDefault="00546A76" w:rsidP="00546A76">
      <w:pPr>
        <w:jc w:val="both"/>
        <w:rPr>
          <w:rFonts w:ascii="Times New Roman" w:hAnsi="Times New Roman" w:cs="Times New Roman"/>
          <w:sz w:val="20"/>
        </w:rPr>
      </w:pPr>
      <w:r w:rsidRPr="00546A76">
        <w:rPr>
          <w:rFonts w:ascii="Times New Roman" w:hAnsi="Times New Roman" w:cs="Times New Roman"/>
          <w:b/>
          <w:sz w:val="20"/>
        </w:rPr>
        <w:t>Background:</w:t>
      </w:r>
      <w:r w:rsidR="00FF3D88"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The test and treat approach recommends early ART initiation (same day). Early ART start has double benefits as treatment and as prevention. However, there is limited information</w:t>
      </w:r>
      <w:r w:rsidRPr="00546A76"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 xml:space="preserve">regarding same-day ART initiation in Ethiopia. Hence, this study aimed to assess the magnitude and factors of same-day ART initiation among HIV-positive people on ART at </w:t>
      </w:r>
      <w:proofErr w:type="spellStart"/>
      <w:r w:rsidRPr="00546A76">
        <w:rPr>
          <w:rFonts w:ascii="Times New Roman" w:hAnsi="Times New Roman" w:cs="Times New Roman"/>
          <w:sz w:val="20"/>
        </w:rPr>
        <w:t>Nekemte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specialized hospital, in Western Ethiopia. </w:t>
      </w:r>
    </w:p>
    <w:p w:rsidR="00546A76" w:rsidRPr="00546A76" w:rsidRDefault="00546A76" w:rsidP="00546A76">
      <w:pPr>
        <w:jc w:val="both"/>
        <w:rPr>
          <w:rFonts w:ascii="Times New Roman" w:hAnsi="Times New Roman" w:cs="Times New Roman"/>
          <w:sz w:val="20"/>
        </w:rPr>
      </w:pPr>
      <w:r w:rsidRPr="00546A76">
        <w:rPr>
          <w:rFonts w:ascii="Times New Roman" w:hAnsi="Times New Roman" w:cs="Times New Roman"/>
          <w:b/>
          <w:sz w:val="20"/>
        </w:rPr>
        <w:t>Methodology:</w:t>
      </w:r>
      <w:r w:rsidRPr="00546A76">
        <w:rPr>
          <w:rFonts w:ascii="Times New Roman" w:hAnsi="Times New Roman" w:cs="Times New Roman"/>
          <w:sz w:val="20"/>
        </w:rPr>
        <w:t xml:space="preserve"> A facility-based cross-sectional study was conducted among 483 HIV-positive people at </w:t>
      </w:r>
      <w:proofErr w:type="spellStart"/>
      <w:r w:rsidRPr="00546A76">
        <w:rPr>
          <w:rFonts w:ascii="Times New Roman" w:hAnsi="Times New Roman" w:cs="Times New Roman"/>
          <w:sz w:val="20"/>
        </w:rPr>
        <w:t>Nekemte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Specialized Hospital from January 10 to February 15, 2021. Data were collected by an investigator-administered questionnaire. </w:t>
      </w:r>
      <w:proofErr w:type="spellStart"/>
      <w:r w:rsidRPr="00546A76">
        <w:rPr>
          <w:rFonts w:ascii="Times New Roman" w:hAnsi="Times New Roman" w:cs="Times New Roman"/>
          <w:sz w:val="20"/>
        </w:rPr>
        <w:t>Epi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Data version 3.1 and STATA version 14.0 used for data entry and analysis respectively. Variables with a P-value of &amp;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46A76">
        <w:rPr>
          <w:rFonts w:ascii="Times New Roman" w:hAnsi="Times New Roman" w:cs="Times New Roman"/>
          <w:sz w:val="20"/>
        </w:rPr>
        <w:t>lt</w:t>
      </w:r>
      <w:proofErr w:type="spellEnd"/>
      <w:r w:rsidRPr="00546A76">
        <w:rPr>
          <w:rFonts w:ascii="Times New Roman" w:hAnsi="Times New Roman" w:cs="Times New Roman"/>
          <w:sz w:val="20"/>
        </w:rPr>
        <w:t>; 0.25</w:t>
      </w:r>
      <w:r w:rsidRPr="00546A76">
        <w:rPr>
          <w:rFonts w:ascii="Times New Roman" w:hAnsi="Times New Roman" w:cs="Times New Roman"/>
          <w:sz w:val="20"/>
        </w:rPr>
        <w:t xml:space="preserve"> from the </w:t>
      </w:r>
      <w:proofErr w:type="spellStart"/>
      <w:r w:rsidRPr="00546A76">
        <w:rPr>
          <w:rFonts w:ascii="Times New Roman" w:hAnsi="Times New Roman" w:cs="Times New Roman"/>
          <w:sz w:val="20"/>
        </w:rPr>
        <w:t>bivariable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analysis were exported to the multivariable analysis. Adjusted odds ratios with 95% CI and P-values of &amp;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46A76">
        <w:rPr>
          <w:rFonts w:ascii="Times New Roman" w:hAnsi="Times New Roman" w:cs="Times New Roman"/>
          <w:sz w:val="20"/>
        </w:rPr>
        <w:t>lt</w:t>
      </w:r>
      <w:proofErr w:type="spellEnd"/>
      <w:r w:rsidRPr="00546A76">
        <w:rPr>
          <w:rFonts w:ascii="Times New Roman" w:hAnsi="Times New Roman" w:cs="Times New Roman"/>
          <w:sz w:val="20"/>
        </w:rPr>
        <w:t>; 0.05</w:t>
      </w:r>
      <w:r w:rsidRPr="00546A76">
        <w:rPr>
          <w:rFonts w:ascii="Times New Roman" w:hAnsi="Times New Roman" w:cs="Times New Roman"/>
          <w:sz w:val="20"/>
        </w:rPr>
        <w:t xml:space="preserve"> were used to declare the statistical significance. </w:t>
      </w:r>
    </w:p>
    <w:p w:rsidR="00546A76" w:rsidRPr="00546A76" w:rsidRDefault="00546A76" w:rsidP="00546A76">
      <w:pPr>
        <w:jc w:val="both"/>
        <w:rPr>
          <w:rFonts w:ascii="Times New Roman" w:hAnsi="Times New Roman" w:cs="Times New Roman"/>
          <w:sz w:val="20"/>
        </w:rPr>
      </w:pPr>
      <w:r w:rsidRPr="00546A76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A total of the 483 </w:t>
      </w:r>
      <w:r w:rsidRPr="00546A76">
        <w:rPr>
          <w:rFonts w:ascii="Times New Roman" w:hAnsi="Times New Roman" w:cs="Times New Roman"/>
          <w:sz w:val="20"/>
        </w:rPr>
        <w:t>study subjects participated and gave a 100% responses rate. Two-thirds of the participants (65%) started ART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the on the same day with 95% CI [60.2–68.8]. Urban dwellers (AOR=3.93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(95% 1.96-7.87)); absence of OIs (AOR=4.02</w:t>
      </w:r>
      <w:r>
        <w:rPr>
          <w:rFonts w:ascii="Times New Roman" w:hAnsi="Times New Roman" w:cs="Times New Roman"/>
          <w:sz w:val="20"/>
        </w:rPr>
        <w:t xml:space="preserve"> (</w:t>
      </w:r>
      <w:r w:rsidRPr="00546A76">
        <w:rPr>
          <w:rFonts w:ascii="Times New Roman" w:hAnsi="Times New Roman" w:cs="Times New Roman"/>
          <w:sz w:val="20"/>
        </w:rPr>
        <w:t>95% CI 1.54-10.47)); not screened for TB (AOR=6.02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(95% CI</w:t>
      </w:r>
      <w:r>
        <w:rPr>
          <w:rFonts w:ascii="Times New Roman" w:hAnsi="Times New Roman" w:cs="Times New Roman"/>
          <w:sz w:val="20"/>
        </w:rPr>
        <w:t xml:space="preserve">: </w:t>
      </w:r>
      <w:r w:rsidRPr="00546A76">
        <w:rPr>
          <w:rFonts w:ascii="Times New Roman" w:hAnsi="Times New Roman" w:cs="Times New Roman"/>
          <w:sz w:val="20"/>
        </w:rPr>
        <w:t xml:space="preserve">1.71-21.15)), tested for HIV </w:t>
      </w:r>
      <w:r w:rsidRPr="00546A76">
        <w:rPr>
          <w:rFonts w:ascii="Times New Roman" w:hAnsi="Times New Roman" w:cs="Times New Roman"/>
          <w:i/>
          <w:sz w:val="20"/>
        </w:rPr>
        <w:t>via</w:t>
      </w:r>
      <w:r>
        <w:rPr>
          <w:rFonts w:ascii="Times New Roman" w:hAnsi="Times New Roman" w:cs="Times New Roman"/>
          <w:sz w:val="20"/>
        </w:rPr>
        <w:t xml:space="preserve"> VCT (AOR=2.32 (95% CI: 1.37-</w:t>
      </w:r>
      <w:r w:rsidRPr="00546A76">
        <w:rPr>
          <w:rFonts w:ascii="Times New Roman" w:hAnsi="Times New Roman" w:cs="Times New Roman"/>
          <w:sz w:val="20"/>
        </w:rPr>
        <w:t>3.26)), not used CPT (AOR=1.88( 95% CI</w:t>
      </w:r>
      <w:r>
        <w:rPr>
          <w:rFonts w:ascii="Times New Roman" w:hAnsi="Times New Roman" w:cs="Times New Roman"/>
          <w:sz w:val="20"/>
        </w:rPr>
        <w:t xml:space="preserve">: </w:t>
      </w:r>
      <w:r w:rsidRPr="00546A76">
        <w:rPr>
          <w:rFonts w:ascii="Times New Roman" w:hAnsi="Times New Roman" w:cs="Times New Roman"/>
          <w:sz w:val="20"/>
        </w:rPr>
        <w:t>1.10-3.23)), not used IPT (AOR=2.36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(95%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1.0-5.57)), tested for HIV in recent year (AOR=2.37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(95%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CI</w:t>
      </w:r>
      <w:r>
        <w:rPr>
          <w:rFonts w:ascii="Times New Roman" w:hAnsi="Times New Roman" w:cs="Times New Roman"/>
          <w:sz w:val="20"/>
        </w:rPr>
        <w:t xml:space="preserve">: </w:t>
      </w:r>
      <w:r w:rsidRPr="00546A76">
        <w:rPr>
          <w:rFonts w:ascii="Times New Roman" w:hAnsi="Times New Roman" w:cs="Times New Roman"/>
          <w:sz w:val="20"/>
        </w:rPr>
        <w:t>1.08-5.518)), and BMI ≥</w:t>
      </w:r>
      <w:r>
        <w:rPr>
          <w:rFonts w:ascii="Times New Roman" w:hAnsi="Times New Roman" w:cs="Times New Roman"/>
          <w:sz w:val="20"/>
        </w:rPr>
        <w:t xml:space="preserve"> 25 kg/m</w:t>
      </w:r>
      <w:r w:rsidRPr="00546A76"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 xml:space="preserve"> (</w:t>
      </w:r>
      <w:r w:rsidRPr="00546A76">
        <w:rPr>
          <w:rFonts w:ascii="Times New Roman" w:hAnsi="Times New Roman" w:cs="Times New Roman"/>
          <w:sz w:val="20"/>
        </w:rPr>
        <w:t>AOR=1.05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(95% CI</w:t>
      </w:r>
      <w:r>
        <w:rPr>
          <w:rFonts w:ascii="Times New Roman" w:hAnsi="Times New Roman" w:cs="Times New Roman"/>
          <w:sz w:val="20"/>
        </w:rPr>
        <w:t xml:space="preserve">: </w:t>
      </w:r>
      <w:r w:rsidRPr="00546A76">
        <w:rPr>
          <w:rFonts w:ascii="Times New Roman" w:hAnsi="Times New Roman" w:cs="Times New Roman"/>
          <w:sz w:val="20"/>
        </w:rPr>
        <w:t>2.18(1.05-4.52)) were significantly associated factors at p-value &amp;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lt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r w:rsidRPr="00546A76">
        <w:rPr>
          <w:rFonts w:ascii="Times New Roman" w:hAnsi="Times New Roman" w:cs="Times New Roman"/>
          <w:sz w:val="20"/>
        </w:rPr>
        <w:t xml:space="preserve">0.05. An acceptable number of HIV-infected people started ART on the same day they are tested. Some of the identified factors were urban residence, not screening for TB, and not using CPT and IPT </w:t>
      </w:r>
      <w:proofErr w:type="spellStart"/>
      <w:r w:rsidRPr="00546A76">
        <w:rPr>
          <w:rFonts w:ascii="Times New Roman" w:hAnsi="Times New Roman" w:cs="Times New Roman"/>
          <w:sz w:val="20"/>
        </w:rPr>
        <w:t>prophylax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strengthening</w:t>
      </w:r>
      <w:r>
        <w:rPr>
          <w:rFonts w:ascii="Times New Roman" w:hAnsi="Times New Roman" w:cs="Times New Roman"/>
          <w:sz w:val="20"/>
        </w:rPr>
        <w:t xml:space="preserve"> </w:t>
      </w:r>
      <w:r w:rsidRPr="00546A76">
        <w:rPr>
          <w:rFonts w:ascii="Times New Roman" w:hAnsi="Times New Roman" w:cs="Times New Roman"/>
          <w:sz w:val="20"/>
        </w:rPr>
        <w:t>strengthen same-day ART initiation, residence area, The B status, status of OIs, and HIV testing approach should get great consideration from care providers.</w:t>
      </w:r>
    </w:p>
    <w:p w:rsidR="00546A76" w:rsidRPr="00546A76" w:rsidRDefault="00546A76" w:rsidP="00546A76">
      <w:pPr>
        <w:rPr>
          <w:rFonts w:ascii="Times New Roman" w:hAnsi="Times New Roman" w:cs="Times New Roman"/>
          <w:b/>
          <w:sz w:val="24"/>
        </w:rPr>
      </w:pPr>
      <w:r w:rsidRPr="00546A76">
        <w:rPr>
          <w:rFonts w:ascii="Times New Roman" w:hAnsi="Times New Roman" w:cs="Times New Roman"/>
          <w:b/>
          <w:sz w:val="24"/>
        </w:rPr>
        <w:t>Biography</w:t>
      </w:r>
    </w:p>
    <w:p w:rsidR="00474203" w:rsidRPr="00546A76" w:rsidRDefault="00546A76" w:rsidP="00546A76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546A76">
        <w:rPr>
          <w:rFonts w:ascii="Times New Roman" w:hAnsi="Times New Roman" w:cs="Times New Roman"/>
          <w:sz w:val="20"/>
        </w:rPr>
        <w:t>Lami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46A76">
        <w:rPr>
          <w:rFonts w:ascii="Times New Roman" w:hAnsi="Times New Roman" w:cs="Times New Roman"/>
          <w:sz w:val="20"/>
        </w:rPr>
        <w:t>Bayisa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completed his MSc at the age of 25 years from University of Gondar School of Medicine. </w:t>
      </w:r>
      <w:r>
        <w:rPr>
          <w:rFonts w:ascii="Times New Roman" w:hAnsi="Times New Roman" w:cs="Times New Roman"/>
          <w:sz w:val="20"/>
        </w:rPr>
        <w:t xml:space="preserve">He is a </w:t>
      </w:r>
      <w:r w:rsidRPr="00546A76">
        <w:rPr>
          <w:rFonts w:ascii="Times New Roman" w:hAnsi="Times New Roman" w:cs="Times New Roman"/>
          <w:sz w:val="20"/>
        </w:rPr>
        <w:t>researcher</w:t>
      </w:r>
      <w:r w:rsidRPr="00546A76">
        <w:rPr>
          <w:rFonts w:ascii="Times New Roman" w:hAnsi="Times New Roman" w:cs="Times New Roman"/>
          <w:sz w:val="20"/>
        </w:rPr>
        <w:t xml:space="preserve"> at </w:t>
      </w:r>
      <w:proofErr w:type="spellStart"/>
      <w:r w:rsidRPr="00546A76">
        <w:rPr>
          <w:rFonts w:ascii="Times New Roman" w:hAnsi="Times New Roman" w:cs="Times New Roman"/>
          <w:sz w:val="20"/>
        </w:rPr>
        <w:t>Wollega</w:t>
      </w:r>
      <w:proofErr w:type="spellEnd"/>
      <w:r w:rsidRPr="00546A76">
        <w:rPr>
          <w:rFonts w:ascii="Times New Roman" w:hAnsi="Times New Roman" w:cs="Times New Roman"/>
          <w:sz w:val="20"/>
        </w:rPr>
        <w:t xml:space="preserve"> University, Institute of Health Science. He has published more than 15 papers in reputed journals and has been serving as a reviewer of several journals.</w:t>
      </w:r>
      <w:bookmarkEnd w:id="0"/>
    </w:p>
    <w:sectPr w:rsidR="00474203" w:rsidRPr="00546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76"/>
    <w:rsid w:val="00474203"/>
    <w:rsid w:val="00535872"/>
    <w:rsid w:val="00546A76"/>
    <w:rsid w:val="00924B33"/>
    <w:rsid w:val="00FF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2022-11-02T08:51:00Z</dcterms:created>
  <dcterms:modified xsi:type="dcterms:W3CDTF">2022-11-02T09:09:00Z</dcterms:modified>
</cp:coreProperties>
</file>