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79F3A2" w14:textId="3BC4A108" w:rsidR="004104ED" w:rsidRPr="00D41086" w:rsidRDefault="00DC49E9" w:rsidP="00D41086">
      <w:pPr>
        <w:spacing w:after="200" w:line="276" w:lineRule="auto"/>
        <w:rPr>
          <w:rFonts w:ascii="Times New Roman" w:hAnsi="Times New Roman" w:cs="Times New Roman"/>
          <w:b/>
          <w:sz w:val="32"/>
          <w:szCs w:val="24"/>
        </w:rPr>
      </w:pPr>
      <w:bookmarkStart w:id="0" w:name="_GoBack"/>
      <w:r w:rsidRPr="00D41086">
        <w:rPr>
          <w:rFonts w:ascii="Times New Roman" w:hAnsi="Times New Roman" w:cs="Times New Roman"/>
          <w:b/>
          <w:sz w:val="32"/>
          <w:szCs w:val="24"/>
        </w:rPr>
        <w:t>Cell-</w:t>
      </w:r>
      <w:r w:rsidR="00D41086" w:rsidRPr="00D41086">
        <w:rPr>
          <w:rFonts w:ascii="Times New Roman" w:hAnsi="Times New Roman" w:cs="Times New Roman"/>
          <w:b/>
          <w:sz w:val="32"/>
          <w:szCs w:val="24"/>
        </w:rPr>
        <w:t xml:space="preserve">free </w:t>
      </w:r>
      <w:r w:rsidRPr="00D41086">
        <w:rPr>
          <w:rFonts w:ascii="Times New Roman" w:hAnsi="Times New Roman" w:cs="Times New Roman"/>
          <w:b/>
          <w:sz w:val="32"/>
          <w:szCs w:val="24"/>
        </w:rPr>
        <w:t xml:space="preserve">DNA as a </w:t>
      </w:r>
      <w:r w:rsidR="00D41086" w:rsidRPr="00D41086">
        <w:rPr>
          <w:rFonts w:ascii="Times New Roman" w:hAnsi="Times New Roman" w:cs="Times New Roman"/>
          <w:b/>
          <w:sz w:val="32"/>
          <w:szCs w:val="24"/>
        </w:rPr>
        <w:t xml:space="preserve">biomarker </w:t>
      </w:r>
      <w:r w:rsidRPr="00D41086">
        <w:rPr>
          <w:rFonts w:ascii="Times New Roman" w:hAnsi="Times New Roman" w:cs="Times New Roman"/>
          <w:b/>
          <w:sz w:val="32"/>
          <w:szCs w:val="24"/>
        </w:rPr>
        <w:t xml:space="preserve">and its </w:t>
      </w:r>
      <w:r w:rsidR="00D41086" w:rsidRPr="00D41086">
        <w:rPr>
          <w:rFonts w:ascii="Times New Roman" w:hAnsi="Times New Roman" w:cs="Times New Roman"/>
          <w:b/>
          <w:sz w:val="32"/>
          <w:szCs w:val="24"/>
        </w:rPr>
        <w:t xml:space="preserve">correlation </w:t>
      </w:r>
      <w:r w:rsidRPr="00D41086">
        <w:rPr>
          <w:rFonts w:ascii="Times New Roman" w:hAnsi="Times New Roman" w:cs="Times New Roman"/>
          <w:b/>
          <w:sz w:val="32"/>
          <w:szCs w:val="24"/>
        </w:rPr>
        <w:t>in SLE</w:t>
      </w:r>
      <w:r w:rsidR="00D41086">
        <w:rPr>
          <w:rFonts w:ascii="Times New Roman" w:hAnsi="Times New Roman" w:cs="Times New Roman"/>
          <w:b/>
          <w:sz w:val="32"/>
          <w:szCs w:val="24"/>
        </w:rPr>
        <w:t>:</w:t>
      </w:r>
      <w:r w:rsidRPr="00D41086">
        <w:rPr>
          <w:rFonts w:ascii="Times New Roman" w:hAnsi="Times New Roman" w:cs="Times New Roman"/>
          <w:b/>
          <w:sz w:val="32"/>
          <w:szCs w:val="24"/>
        </w:rPr>
        <w:t xml:space="preserve"> A </w:t>
      </w:r>
      <w:r w:rsidR="00D41086" w:rsidRPr="00D41086">
        <w:rPr>
          <w:rFonts w:ascii="Times New Roman" w:hAnsi="Times New Roman" w:cs="Times New Roman"/>
          <w:b/>
          <w:sz w:val="32"/>
          <w:szCs w:val="24"/>
        </w:rPr>
        <w:t xml:space="preserve">systematic review </w:t>
      </w:r>
      <w:r w:rsidRPr="00D41086">
        <w:rPr>
          <w:rFonts w:ascii="Times New Roman" w:hAnsi="Times New Roman" w:cs="Times New Roman"/>
          <w:b/>
          <w:sz w:val="32"/>
          <w:szCs w:val="24"/>
        </w:rPr>
        <w:t xml:space="preserve">and </w:t>
      </w:r>
      <w:r w:rsidR="00D41086" w:rsidRPr="00D41086">
        <w:rPr>
          <w:rFonts w:ascii="Times New Roman" w:hAnsi="Times New Roman" w:cs="Times New Roman"/>
          <w:b/>
          <w:sz w:val="32"/>
          <w:szCs w:val="24"/>
        </w:rPr>
        <w:t>meta</w:t>
      </w:r>
      <w:r w:rsidRPr="00D41086">
        <w:rPr>
          <w:rFonts w:ascii="Times New Roman" w:hAnsi="Times New Roman" w:cs="Times New Roman"/>
          <w:b/>
          <w:sz w:val="32"/>
          <w:szCs w:val="24"/>
        </w:rPr>
        <w:t>-a</w:t>
      </w:r>
      <w:r w:rsidR="00D41086">
        <w:rPr>
          <w:rFonts w:ascii="Times New Roman" w:hAnsi="Times New Roman" w:cs="Times New Roman"/>
          <w:b/>
          <w:sz w:val="32"/>
          <w:szCs w:val="24"/>
        </w:rPr>
        <w:t>nalysis</w:t>
      </w:r>
    </w:p>
    <w:p w14:paraId="65BA7A2F" w14:textId="3B4881B3" w:rsidR="00DC49E9" w:rsidRPr="00D41086" w:rsidRDefault="00D41086" w:rsidP="00D41086">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Shayan</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Irfan</w:t>
      </w:r>
      <w:proofErr w:type="spellEnd"/>
    </w:p>
    <w:p w14:paraId="33FFD5D9" w14:textId="7885108A" w:rsidR="00DC49E9" w:rsidRPr="00D41086" w:rsidRDefault="00DC49E9" w:rsidP="00D41086">
      <w:pPr>
        <w:spacing w:after="200" w:line="276" w:lineRule="auto"/>
        <w:rPr>
          <w:rFonts w:ascii="Times New Roman" w:hAnsi="Times New Roman" w:cs="Times New Roman"/>
          <w:szCs w:val="24"/>
        </w:rPr>
      </w:pPr>
      <w:r w:rsidRPr="00D41086">
        <w:rPr>
          <w:rFonts w:ascii="Times New Roman" w:hAnsi="Times New Roman" w:cs="Times New Roman"/>
          <w:szCs w:val="24"/>
        </w:rPr>
        <w:t>Dow University of Health Sciences, Pakistan</w:t>
      </w:r>
    </w:p>
    <w:p w14:paraId="23D87DE3" w14:textId="4CE862ED" w:rsidR="00DC49E9" w:rsidRPr="00D41086" w:rsidRDefault="00DC49E9" w:rsidP="00D41086">
      <w:pPr>
        <w:spacing w:after="200" w:line="276" w:lineRule="auto"/>
        <w:jc w:val="center"/>
        <w:rPr>
          <w:rFonts w:ascii="Times New Roman" w:hAnsi="Times New Roman" w:cs="Times New Roman"/>
          <w:b/>
          <w:sz w:val="24"/>
          <w:szCs w:val="24"/>
        </w:rPr>
      </w:pPr>
      <w:r w:rsidRPr="00D41086">
        <w:rPr>
          <w:rFonts w:ascii="Times New Roman" w:hAnsi="Times New Roman" w:cs="Times New Roman"/>
          <w:b/>
          <w:sz w:val="24"/>
          <w:szCs w:val="24"/>
        </w:rPr>
        <w:t>Abstract</w:t>
      </w:r>
    </w:p>
    <w:p w14:paraId="5FFEDDF1" w14:textId="3110BFEB" w:rsidR="00DC49E9" w:rsidRPr="00D41086" w:rsidRDefault="00DC49E9" w:rsidP="00D41086">
      <w:pPr>
        <w:spacing w:after="200" w:line="276" w:lineRule="auto"/>
        <w:jc w:val="both"/>
        <w:rPr>
          <w:rFonts w:ascii="Times New Roman" w:hAnsi="Times New Roman" w:cs="Times New Roman"/>
          <w:sz w:val="20"/>
          <w:szCs w:val="24"/>
        </w:rPr>
      </w:pPr>
      <w:r w:rsidRPr="00D41086">
        <w:rPr>
          <w:rFonts w:ascii="Times New Roman" w:hAnsi="Times New Roman" w:cs="Times New Roman"/>
          <w:b/>
          <w:sz w:val="20"/>
          <w:szCs w:val="24"/>
        </w:rPr>
        <w:t>Statement of the problem:</w:t>
      </w:r>
      <w:r w:rsidRPr="00D41086">
        <w:rPr>
          <w:rFonts w:ascii="Times New Roman" w:hAnsi="Times New Roman" w:cs="Times New Roman"/>
          <w:sz w:val="20"/>
          <w:szCs w:val="24"/>
        </w:rPr>
        <w:t xml:space="preserve"> The purpose of this study is to evaluate the correlation of plasma cfDNA in SLE </w:t>
      </w:r>
      <w:r w:rsidR="00D31592" w:rsidRPr="00D41086">
        <w:rPr>
          <w:rFonts w:ascii="Times New Roman" w:hAnsi="Times New Roman" w:cs="Times New Roman"/>
          <w:sz w:val="20"/>
          <w:szCs w:val="24"/>
        </w:rPr>
        <w:t>patients and</w:t>
      </w:r>
      <w:r w:rsidRPr="00D41086">
        <w:rPr>
          <w:rFonts w:ascii="Times New Roman" w:hAnsi="Times New Roman" w:cs="Times New Roman"/>
          <w:sz w:val="20"/>
          <w:szCs w:val="24"/>
        </w:rPr>
        <w:t xml:space="preserve"> determine the factors influencing the rise in cfDNA level to assess the role of cfDNA as a diagnostic and prognostic marker. </w:t>
      </w:r>
    </w:p>
    <w:p w14:paraId="25935020" w14:textId="7F338A23" w:rsidR="00DC49E9" w:rsidRPr="00D41086" w:rsidRDefault="00DC49E9" w:rsidP="00D41086">
      <w:pPr>
        <w:spacing w:after="200" w:line="276" w:lineRule="auto"/>
        <w:jc w:val="both"/>
        <w:rPr>
          <w:rFonts w:ascii="Times New Roman" w:hAnsi="Times New Roman" w:cs="Times New Roman"/>
          <w:sz w:val="20"/>
          <w:szCs w:val="24"/>
        </w:rPr>
      </w:pPr>
      <w:r w:rsidRPr="00D41086">
        <w:rPr>
          <w:rFonts w:ascii="Times New Roman" w:hAnsi="Times New Roman" w:cs="Times New Roman"/>
          <w:b/>
          <w:sz w:val="20"/>
          <w:szCs w:val="24"/>
        </w:rPr>
        <w:t>Methodology:</w:t>
      </w:r>
      <w:r w:rsidRPr="00D41086">
        <w:rPr>
          <w:rFonts w:ascii="Times New Roman" w:hAnsi="Times New Roman" w:cs="Times New Roman"/>
          <w:sz w:val="20"/>
          <w:szCs w:val="24"/>
        </w:rPr>
        <w:t xml:space="preserve"> A systemic search was conducted from three electronic databases. All statistical analysis was conducted in Review Manager 5.4.1.</w:t>
      </w:r>
      <w:r w:rsidR="00232CEF" w:rsidRPr="00D41086">
        <w:rPr>
          <w:rFonts w:ascii="Times New Roman" w:hAnsi="Times New Roman" w:cs="Times New Roman"/>
          <w:sz w:val="20"/>
          <w:szCs w:val="24"/>
        </w:rPr>
        <w:t xml:space="preserve"> </w:t>
      </w:r>
      <w:r w:rsidR="00232CEF" w:rsidRPr="00D41086">
        <w:rPr>
          <w:rFonts w:ascii="Times New Roman" w:hAnsi="Times New Roman" w:cs="Times New Roman"/>
          <w:color w:val="333333"/>
          <w:sz w:val="20"/>
          <w:szCs w:val="24"/>
          <w:shd w:val="clear" w:color="auto" w:fill="FFFFFF"/>
        </w:rPr>
        <w:t>R</w:t>
      </w:r>
      <w:r w:rsidR="00D31592" w:rsidRPr="00D41086">
        <w:rPr>
          <w:rFonts w:ascii="Times New Roman" w:hAnsi="Times New Roman" w:cs="Times New Roman"/>
          <w:color w:val="333333"/>
          <w:sz w:val="20"/>
          <w:szCs w:val="24"/>
          <w:shd w:val="clear" w:color="auto" w:fill="FFFFFF"/>
        </w:rPr>
        <w:t>CTs</w:t>
      </w:r>
      <w:r w:rsidR="00232CEF" w:rsidRPr="00D41086">
        <w:rPr>
          <w:rFonts w:ascii="Times New Roman" w:hAnsi="Times New Roman" w:cs="Times New Roman"/>
          <w:color w:val="333333"/>
          <w:sz w:val="20"/>
          <w:szCs w:val="24"/>
          <w:shd w:val="clear" w:color="auto" w:fill="FFFFFF"/>
        </w:rPr>
        <w:t xml:space="preserve"> and </w:t>
      </w:r>
      <w:r w:rsidR="00232CEF" w:rsidRPr="00D41086">
        <w:rPr>
          <w:rFonts w:ascii="Times New Roman" w:hAnsi="Times New Roman" w:cs="Times New Roman"/>
          <w:sz w:val="20"/>
          <w:szCs w:val="24"/>
        </w:rPr>
        <w:t>observational studies evaluating the cfDNA levels in SLE patients in comparison to healthy control</w:t>
      </w:r>
      <w:r w:rsidR="00D31592" w:rsidRPr="00D41086">
        <w:rPr>
          <w:rFonts w:ascii="Times New Roman" w:hAnsi="Times New Roman" w:cs="Times New Roman"/>
          <w:sz w:val="20"/>
          <w:szCs w:val="24"/>
        </w:rPr>
        <w:t>,</w:t>
      </w:r>
      <w:r w:rsidR="00232CEF" w:rsidRPr="00D41086">
        <w:rPr>
          <w:rFonts w:ascii="Times New Roman" w:hAnsi="Times New Roman" w:cs="Times New Roman"/>
          <w:sz w:val="20"/>
          <w:szCs w:val="24"/>
        </w:rPr>
        <w:t xml:space="preserve"> assessing any factor influencing this variable were included in our study. </w:t>
      </w:r>
      <w:r w:rsidRPr="00D41086">
        <w:rPr>
          <w:rFonts w:ascii="Times New Roman" w:hAnsi="Times New Roman" w:cs="Times New Roman"/>
          <w:sz w:val="20"/>
          <w:szCs w:val="24"/>
        </w:rPr>
        <w:t xml:space="preserve">A random-effect model was used to pool the studies, reported in the Standard Mean </w:t>
      </w:r>
      <w:r w:rsidR="00D31592" w:rsidRPr="00D41086">
        <w:rPr>
          <w:rFonts w:ascii="Times New Roman" w:hAnsi="Times New Roman" w:cs="Times New Roman"/>
          <w:sz w:val="20"/>
          <w:szCs w:val="24"/>
        </w:rPr>
        <w:t>Difference,</w:t>
      </w:r>
      <w:r w:rsidRPr="00D41086">
        <w:rPr>
          <w:rFonts w:ascii="Times New Roman" w:hAnsi="Times New Roman" w:cs="Times New Roman"/>
          <w:sz w:val="20"/>
          <w:szCs w:val="24"/>
        </w:rPr>
        <w:t xml:space="preserve"> and corresponding 95% Confidence interval.</w:t>
      </w:r>
    </w:p>
    <w:p w14:paraId="4815A362" w14:textId="58E4E0F9" w:rsidR="00232CEF" w:rsidRPr="00D41086" w:rsidRDefault="00232CEF" w:rsidP="00D41086">
      <w:pPr>
        <w:spacing w:after="200" w:line="276" w:lineRule="auto"/>
        <w:jc w:val="both"/>
        <w:rPr>
          <w:rFonts w:ascii="Times New Roman" w:hAnsi="Times New Roman" w:cs="Times New Roman"/>
          <w:sz w:val="20"/>
          <w:szCs w:val="24"/>
        </w:rPr>
      </w:pPr>
      <w:r w:rsidRPr="00D41086">
        <w:rPr>
          <w:rFonts w:ascii="Times New Roman" w:hAnsi="Times New Roman" w:cs="Times New Roman"/>
          <w:b/>
          <w:sz w:val="20"/>
          <w:szCs w:val="24"/>
        </w:rPr>
        <w:t>Findings:</w:t>
      </w:r>
      <w:r w:rsidRPr="00D41086">
        <w:rPr>
          <w:rFonts w:ascii="Times New Roman" w:hAnsi="Times New Roman" w:cs="Times New Roman"/>
          <w:sz w:val="20"/>
          <w:szCs w:val="24"/>
        </w:rPr>
        <w:t xml:space="preserve"> Nine studies were included for the quantitative and qualitative analysis. The quantitative analysis showed statistically significant raised plasma cfDNA levels in SLE patients in comparison to healthy contro</w:t>
      </w:r>
      <w:r w:rsidR="00D41086">
        <w:rPr>
          <w:rFonts w:ascii="Times New Roman" w:hAnsi="Times New Roman" w:cs="Times New Roman"/>
          <w:sz w:val="20"/>
          <w:szCs w:val="24"/>
        </w:rPr>
        <w:t>l (MD=15.07 [10.04</w:t>
      </w:r>
      <w:proofErr w:type="gramStart"/>
      <w:r w:rsidR="00D41086">
        <w:rPr>
          <w:rFonts w:ascii="Times New Roman" w:hAnsi="Times New Roman" w:cs="Times New Roman"/>
          <w:sz w:val="20"/>
          <w:szCs w:val="24"/>
        </w:rPr>
        <w:t>,20.09</w:t>
      </w:r>
      <w:proofErr w:type="gramEnd"/>
      <w:r w:rsidR="00D41086">
        <w:rPr>
          <w:rFonts w:ascii="Times New Roman" w:hAnsi="Times New Roman" w:cs="Times New Roman"/>
          <w:sz w:val="20"/>
          <w:szCs w:val="24"/>
        </w:rPr>
        <w:t>]; p&lt;</w:t>
      </w:r>
      <w:r w:rsidRPr="00D41086">
        <w:rPr>
          <w:rFonts w:ascii="Times New Roman" w:hAnsi="Times New Roman" w:cs="Times New Roman"/>
          <w:sz w:val="20"/>
          <w:szCs w:val="24"/>
        </w:rPr>
        <w:t xml:space="preserve">0.00001; </w:t>
      </w:r>
      <w:r w:rsidRPr="00D41086">
        <w:rPr>
          <w:rFonts w:ascii="Times New Roman" w:hAnsi="Times New Roman" w:cs="Times New Roman"/>
          <w:i/>
          <w:iCs/>
          <w:sz w:val="20"/>
          <w:szCs w:val="24"/>
        </w:rPr>
        <w:t>I</w:t>
      </w:r>
      <w:r w:rsidRPr="00D41086">
        <w:rPr>
          <w:rFonts w:ascii="Times New Roman" w:hAnsi="Times New Roman" w:cs="Times New Roman"/>
          <w:i/>
          <w:iCs/>
          <w:sz w:val="20"/>
          <w:szCs w:val="24"/>
          <w:vertAlign w:val="superscript"/>
        </w:rPr>
        <w:t>2</w:t>
      </w:r>
      <w:r w:rsidR="00D41086">
        <w:rPr>
          <w:rFonts w:ascii="Times New Roman" w:hAnsi="Times New Roman" w:cs="Times New Roman"/>
          <w:sz w:val="20"/>
          <w:szCs w:val="24"/>
        </w:rPr>
        <w:t>=</w:t>
      </w:r>
      <w:r w:rsidRPr="00D41086">
        <w:rPr>
          <w:rFonts w:ascii="Times New Roman" w:hAnsi="Times New Roman" w:cs="Times New Roman"/>
          <w:sz w:val="20"/>
          <w:szCs w:val="24"/>
        </w:rPr>
        <w:t xml:space="preserve">98%). The qualitative analysis method was employed to evaluate the factors correlating with the raised cfDNA level in SLE patients. Six included studies showed weak correlation of cfDNA with the SLEDAI score. Demographic characteristics such as age, gender, and duration of disease were not found to be associated with raised cfDNA. However, prominent correlation of cfDNA with anti-dsDNA-antibody and inflammatory </w:t>
      </w:r>
      <w:r w:rsidR="00D31592" w:rsidRPr="00D41086">
        <w:rPr>
          <w:rFonts w:ascii="Times New Roman" w:hAnsi="Times New Roman" w:cs="Times New Roman"/>
          <w:sz w:val="20"/>
          <w:szCs w:val="24"/>
        </w:rPr>
        <w:t>markers</w:t>
      </w:r>
      <w:r w:rsidRPr="00D41086">
        <w:rPr>
          <w:rFonts w:ascii="Times New Roman" w:hAnsi="Times New Roman" w:cs="Times New Roman"/>
          <w:sz w:val="20"/>
          <w:szCs w:val="24"/>
        </w:rPr>
        <w:t xml:space="preserve"> was established. The mtDNA shows correlation with the SLE, however, the data regarding </w:t>
      </w:r>
      <w:proofErr w:type="spellStart"/>
      <w:r w:rsidRPr="00D41086">
        <w:rPr>
          <w:rFonts w:ascii="Times New Roman" w:hAnsi="Times New Roman" w:cs="Times New Roman"/>
          <w:sz w:val="20"/>
          <w:szCs w:val="24"/>
        </w:rPr>
        <w:t>mtDNA</w:t>
      </w:r>
      <w:proofErr w:type="spellEnd"/>
      <w:r w:rsidRPr="00D41086">
        <w:rPr>
          <w:rFonts w:ascii="Times New Roman" w:hAnsi="Times New Roman" w:cs="Times New Roman"/>
          <w:sz w:val="20"/>
          <w:szCs w:val="24"/>
        </w:rPr>
        <w:t xml:space="preserve"> was scanty</w:t>
      </w:r>
      <w:r w:rsidR="00787F25">
        <w:rPr>
          <w:rFonts w:ascii="Times New Roman" w:hAnsi="Times New Roman" w:cs="Times New Roman"/>
          <w:sz w:val="20"/>
          <w:szCs w:val="24"/>
        </w:rPr>
        <w:t xml:space="preserve"> [Figure 1]</w:t>
      </w:r>
      <w:r w:rsidRPr="00D41086">
        <w:rPr>
          <w:rFonts w:ascii="Times New Roman" w:hAnsi="Times New Roman" w:cs="Times New Roman"/>
          <w:sz w:val="20"/>
          <w:szCs w:val="24"/>
        </w:rPr>
        <w:t>.</w:t>
      </w:r>
    </w:p>
    <w:p w14:paraId="62CC2AC8" w14:textId="77777777" w:rsidR="00D31592" w:rsidRPr="00D41086" w:rsidRDefault="00D31592" w:rsidP="00D41086">
      <w:pPr>
        <w:spacing w:after="200" w:line="276" w:lineRule="auto"/>
        <w:jc w:val="center"/>
        <w:rPr>
          <w:rFonts w:ascii="Times New Roman" w:hAnsi="Times New Roman" w:cs="Times New Roman"/>
          <w:sz w:val="24"/>
          <w:szCs w:val="24"/>
        </w:rPr>
      </w:pPr>
      <w:r w:rsidRPr="00D41086">
        <w:rPr>
          <w:rFonts w:ascii="Times New Roman" w:hAnsi="Times New Roman" w:cs="Times New Roman"/>
          <w:noProof/>
          <w:sz w:val="20"/>
          <w:szCs w:val="24"/>
        </w:rPr>
        <w:drawing>
          <wp:inline distT="0" distB="0" distL="0" distR="0" wp14:anchorId="5C3DFD28" wp14:editId="5125CBC9">
            <wp:extent cx="5731510" cy="2430780"/>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430780"/>
                    </a:xfrm>
                    <a:prstGeom prst="rect">
                      <a:avLst/>
                    </a:prstGeom>
                    <a:noFill/>
                    <a:ln>
                      <a:noFill/>
                    </a:ln>
                  </pic:spPr>
                </pic:pic>
              </a:graphicData>
            </a:graphic>
          </wp:inline>
        </w:drawing>
      </w:r>
    </w:p>
    <w:p w14:paraId="1CFCE7D2" w14:textId="4D98A489" w:rsidR="00D31592" w:rsidRPr="00D41086" w:rsidRDefault="00D41086" w:rsidP="00D41086">
      <w:pPr>
        <w:spacing w:after="200" w:line="276" w:lineRule="auto"/>
        <w:jc w:val="center"/>
        <w:rPr>
          <w:rFonts w:ascii="Times New Roman" w:hAnsi="Times New Roman" w:cs="Times New Roman"/>
          <w:i/>
          <w:sz w:val="18"/>
          <w:szCs w:val="24"/>
        </w:rPr>
      </w:pPr>
      <w:proofErr w:type="gramStart"/>
      <w:r w:rsidRPr="00D41086">
        <w:rPr>
          <w:rFonts w:ascii="Times New Roman" w:hAnsi="Times New Roman" w:cs="Times New Roman"/>
          <w:b/>
          <w:i/>
          <w:sz w:val="18"/>
          <w:szCs w:val="24"/>
        </w:rPr>
        <w:t>Figure 1</w:t>
      </w:r>
      <w:r w:rsidR="00D31592" w:rsidRPr="00D41086">
        <w:rPr>
          <w:rFonts w:ascii="Times New Roman" w:hAnsi="Times New Roman" w:cs="Times New Roman"/>
          <w:b/>
          <w:i/>
          <w:sz w:val="18"/>
          <w:szCs w:val="24"/>
        </w:rPr>
        <w:t>.</w:t>
      </w:r>
      <w:proofErr w:type="gramEnd"/>
      <w:r w:rsidR="00D31592" w:rsidRPr="00D41086">
        <w:rPr>
          <w:rFonts w:ascii="Times New Roman" w:hAnsi="Times New Roman" w:cs="Times New Roman"/>
          <w:i/>
          <w:sz w:val="18"/>
          <w:szCs w:val="24"/>
        </w:rPr>
        <w:t xml:space="preserve"> </w:t>
      </w:r>
      <w:proofErr w:type="gramStart"/>
      <w:r w:rsidR="00D31592" w:rsidRPr="00D41086">
        <w:rPr>
          <w:rFonts w:ascii="Times New Roman" w:hAnsi="Times New Roman" w:cs="Times New Roman"/>
          <w:i/>
          <w:sz w:val="18"/>
          <w:szCs w:val="24"/>
        </w:rPr>
        <w:t>Forest plot determining the difference in cfDNA in SLE patients in comparison to healthy control</w:t>
      </w:r>
      <w:r w:rsidRPr="00D41086">
        <w:rPr>
          <w:rFonts w:ascii="Times New Roman" w:hAnsi="Times New Roman" w:cs="Times New Roman"/>
          <w:i/>
          <w:sz w:val="18"/>
          <w:szCs w:val="24"/>
        </w:rPr>
        <w:t>.</w:t>
      </w:r>
      <w:proofErr w:type="gramEnd"/>
    </w:p>
    <w:p w14:paraId="1EDAB016" w14:textId="507CCB32" w:rsidR="00232CEF" w:rsidRPr="00D41086" w:rsidRDefault="00232CEF" w:rsidP="00D41086">
      <w:pPr>
        <w:spacing w:after="200" w:line="276" w:lineRule="auto"/>
        <w:jc w:val="both"/>
        <w:rPr>
          <w:rFonts w:ascii="Times New Roman" w:hAnsi="Times New Roman" w:cs="Times New Roman"/>
          <w:sz w:val="20"/>
          <w:szCs w:val="24"/>
        </w:rPr>
      </w:pPr>
      <w:r w:rsidRPr="00D41086">
        <w:rPr>
          <w:rFonts w:ascii="Times New Roman" w:hAnsi="Times New Roman" w:cs="Times New Roman"/>
          <w:b/>
          <w:sz w:val="20"/>
          <w:szCs w:val="24"/>
        </w:rPr>
        <w:t>Conclusion:</w:t>
      </w:r>
      <w:r w:rsidRPr="00D41086">
        <w:rPr>
          <w:rFonts w:ascii="Times New Roman" w:hAnsi="Times New Roman" w:cs="Times New Roman"/>
          <w:sz w:val="20"/>
          <w:szCs w:val="24"/>
        </w:rPr>
        <w:t xml:space="preserve"> The results showed statistically significant increase in the plasma cfDNA concentration in SLE patients in comparison to healthy control. However, the quantitative analysis cannot establish a strong result regarding the factors influencing the rise in cfDNA level. Anti-dsDNA-antibody and inflammatory markers were associated with raised cfDNA. We conclude the usage of cfDNA as a diagnostic and prognostic biomarker remains an emerging but </w:t>
      </w:r>
      <w:r w:rsidRPr="00D41086">
        <w:rPr>
          <w:rFonts w:ascii="Times New Roman" w:hAnsi="Times New Roman" w:cs="Times New Roman"/>
          <w:sz w:val="20"/>
          <w:szCs w:val="24"/>
        </w:rPr>
        <w:lastRenderedPageBreak/>
        <w:t>not a definite biomarker in SLE patients, for which more extensive research is needed to further strengthen the stance presented.</w:t>
      </w:r>
    </w:p>
    <w:p w14:paraId="3E9BF184" w14:textId="77777777" w:rsidR="00D31592" w:rsidRPr="00D41086" w:rsidRDefault="00D31592" w:rsidP="00D41086">
      <w:pPr>
        <w:spacing w:after="200" w:line="276" w:lineRule="auto"/>
        <w:rPr>
          <w:rFonts w:ascii="Times New Roman" w:hAnsi="Times New Roman" w:cs="Times New Roman"/>
          <w:b/>
          <w:sz w:val="24"/>
          <w:szCs w:val="24"/>
        </w:rPr>
      </w:pPr>
      <w:r w:rsidRPr="00D41086">
        <w:rPr>
          <w:rFonts w:ascii="Times New Roman" w:hAnsi="Times New Roman" w:cs="Times New Roman"/>
          <w:b/>
          <w:sz w:val="24"/>
          <w:szCs w:val="24"/>
        </w:rPr>
        <w:t>Biography</w:t>
      </w:r>
    </w:p>
    <w:p w14:paraId="2F2E282A" w14:textId="0AEB72FA" w:rsidR="00D31592" w:rsidRPr="00D41086" w:rsidRDefault="00D31592" w:rsidP="00D41086">
      <w:pPr>
        <w:spacing w:after="200" w:line="276" w:lineRule="auto"/>
        <w:jc w:val="both"/>
        <w:rPr>
          <w:rFonts w:ascii="Times New Roman" w:hAnsi="Times New Roman" w:cs="Times New Roman"/>
          <w:sz w:val="20"/>
          <w:szCs w:val="24"/>
        </w:rPr>
      </w:pPr>
      <w:r w:rsidRPr="00D41086">
        <w:rPr>
          <w:rFonts w:ascii="Times New Roman" w:hAnsi="Times New Roman" w:cs="Times New Roman"/>
          <w:sz w:val="20"/>
          <w:szCs w:val="24"/>
        </w:rPr>
        <w:t xml:space="preserve">Shayan Ali Irfan is a final year </w:t>
      </w:r>
      <w:r w:rsidR="00D3135A" w:rsidRPr="00D41086">
        <w:rPr>
          <w:rFonts w:ascii="Times New Roman" w:hAnsi="Times New Roman" w:cs="Times New Roman"/>
          <w:sz w:val="20"/>
          <w:szCs w:val="24"/>
        </w:rPr>
        <w:t xml:space="preserve">student </w:t>
      </w:r>
      <w:r w:rsidR="00493892" w:rsidRPr="00D41086">
        <w:rPr>
          <w:rFonts w:ascii="Times New Roman" w:hAnsi="Times New Roman" w:cs="Times New Roman"/>
          <w:sz w:val="20"/>
          <w:szCs w:val="24"/>
        </w:rPr>
        <w:t>at</w:t>
      </w:r>
      <w:r w:rsidR="00D3135A" w:rsidRPr="00D41086">
        <w:rPr>
          <w:rFonts w:ascii="Times New Roman" w:hAnsi="Times New Roman" w:cs="Times New Roman"/>
          <w:sz w:val="20"/>
          <w:szCs w:val="24"/>
        </w:rPr>
        <w:t xml:space="preserve"> Dow University of Health Sciences, Pakistan. He has been working in several research articles with well-known researchers and Medical Doctors since 2020. He is an expert in literature review, meta-analysis, systematic review, and statistical analysis. He has a couple of published articles on Rheumatology, particularly working on Systemic Lupus Erythematous and Multiple Sclerosis since 2021. He is a research enthusiast influencing</w:t>
      </w:r>
      <w:r w:rsidR="00493892" w:rsidRPr="00D41086">
        <w:rPr>
          <w:rFonts w:ascii="Times New Roman" w:hAnsi="Times New Roman" w:cs="Times New Roman"/>
          <w:sz w:val="20"/>
          <w:szCs w:val="24"/>
        </w:rPr>
        <w:t xml:space="preserve"> several</w:t>
      </w:r>
      <w:r w:rsidR="00D3135A" w:rsidRPr="00D41086">
        <w:rPr>
          <w:rFonts w:ascii="Times New Roman" w:hAnsi="Times New Roman" w:cs="Times New Roman"/>
          <w:sz w:val="20"/>
          <w:szCs w:val="24"/>
        </w:rPr>
        <w:t xml:space="preserve"> young students as a mentor. He is also a part of several local and international organizations working </w:t>
      </w:r>
      <w:r w:rsidR="00493892" w:rsidRPr="00D41086">
        <w:rPr>
          <w:rFonts w:ascii="Times New Roman" w:hAnsi="Times New Roman" w:cs="Times New Roman"/>
          <w:sz w:val="20"/>
          <w:szCs w:val="24"/>
        </w:rPr>
        <w:t>for the awareness and training of research among medical students in Pakistan.</w:t>
      </w:r>
      <w:bookmarkEnd w:id="0"/>
    </w:p>
    <w:sectPr w:rsidR="00D31592" w:rsidRPr="00D410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921"/>
    <w:rsid w:val="00232CEF"/>
    <w:rsid w:val="004104ED"/>
    <w:rsid w:val="00493892"/>
    <w:rsid w:val="00787F25"/>
    <w:rsid w:val="00833921"/>
    <w:rsid w:val="00D3135A"/>
    <w:rsid w:val="00D31592"/>
    <w:rsid w:val="00D41086"/>
    <w:rsid w:val="00DC4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DC49E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C49E9"/>
    <w:rPr>
      <w:rFonts w:ascii="Tw Cen MT" w:eastAsia="Tw Cen MT" w:hAnsi="Tw Cen MT" w:cs="Tw Cen MT"/>
      <w:sz w:val="18"/>
      <w:szCs w:val="18"/>
    </w:rPr>
  </w:style>
  <w:style w:type="paragraph" w:styleId="Caption">
    <w:name w:val="caption"/>
    <w:basedOn w:val="Normal"/>
    <w:next w:val="Normal"/>
    <w:uiPriority w:val="35"/>
    <w:unhideWhenUsed/>
    <w:qFormat/>
    <w:rsid w:val="00D31592"/>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D41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0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DC49E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C49E9"/>
    <w:rPr>
      <w:rFonts w:ascii="Tw Cen MT" w:eastAsia="Tw Cen MT" w:hAnsi="Tw Cen MT" w:cs="Tw Cen MT"/>
      <w:sz w:val="18"/>
      <w:szCs w:val="18"/>
    </w:rPr>
  </w:style>
  <w:style w:type="paragraph" w:styleId="Caption">
    <w:name w:val="caption"/>
    <w:basedOn w:val="Normal"/>
    <w:next w:val="Normal"/>
    <w:uiPriority w:val="35"/>
    <w:unhideWhenUsed/>
    <w:qFormat/>
    <w:rsid w:val="00D31592"/>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D41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0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Shayan Ali Irfan</dc:creator>
  <cp:keywords/>
  <dc:description/>
  <cp:lastModifiedBy>Swetha Sandala</cp:lastModifiedBy>
  <cp:revision>4</cp:revision>
  <dcterms:created xsi:type="dcterms:W3CDTF">2022-11-01T04:02:00Z</dcterms:created>
  <dcterms:modified xsi:type="dcterms:W3CDTF">2022-11-01T08:51:00Z</dcterms:modified>
</cp:coreProperties>
</file>