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5763C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35763C">
        <w:rPr>
          <w:rFonts w:ascii="Times New Roman" w:hAnsi="Times New Roman" w:cs="Times New Roman"/>
          <w:b/>
          <w:sz w:val="32"/>
        </w:rPr>
        <w:t>Rate settings and ventilation during Nasal Intermittent Positive Pressure Ventilation (NIPPV) in premature infants: A prospective, controlled, crossover study</w:t>
      </w:r>
    </w:p>
    <w:p w:rsidR="0035763C" w:rsidRDefault="0035763C">
      <w:pPr>
        <w:rPr>
          <w:rFonts w:ascii="Times New Roman" w:hAnsi="Times New Roman" w:cs="Times New Roman"/>
          <w:sz w:val="24"/>
        </w:rPr>
      </w:pPr>
      <w:proofErr w:type="spellStart"/>
      <w:r w:rsidRPr="0035763C">
        <w:rPr>
          <w:rFonts w:ascii="Times New Roman" w:hAnsi="Times New Roman" w:cs="Times New Roman"/>
          <w:sz w:val="24"/>
        </w:rPr>
        <w:t>Hochwald</w:t>
      </w:r>
      <w:proofErr w:type="spellEnd"/>
      <w:r w:rsidRPr="0035763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5763C">
        <w:rPr>
          <w:rFonts w:ascii="Times New Roman" w:hAnsi="Times New Roman" w:cs="Times New Roman"/>
          <w:sz w:val="24"/>
        </w:rPr>
        <w:t>Ori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35763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5763C">
        <w:rPr>
          <w:rFonts w:ascii="Times New Roman" w:hAnsi="Times New Roman" w:cs="Times New Roman"/>
          <w:sz w:val="24"/>
        </w:rPr>
        <w:t>Bo</w:t>
      </w:r>
      <w:r>
        <w:rPr>
          <w:rFonts w:ascii="Times New Roman" w:hAnsi="Times New Roman" w:cs="Times New Roman"/>
          <w:sz w:val="24"/>
        </w:rPr>
        <w:t>renstein</w:t>
      </w:r>
      <w:proofErr w:type="spellEnd"/>
      <w:r>
        <w:rPr>
          <w:rFonts w:ascii="Times New Roman" w:hAnsi="Times New Roman" w:cs="Times New Roman"/>
          <w:sz w:val="24"/>
        </w:rPr>
        <w:t xml:space="preserve">-Levin </w:t>
      </w:r>
      <w:proofErr w:type="spellStart"/>
      <w:r>
        <w:rPr>
          <w:rFonts w:ascii="Times New Roman" w:hAnsi="Times New Roman" w:cs="Times New Roman"/>
          <w:sz w:val="24"/>
        </w:rPr>
        <w:t>Liron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Dinur</w:t>
      </w:r>
      <w:proofErr w:type="spellEnd"/>
      <w:r>
        <w:rPr>
          <w:rFonts w:ascii="Times New Roman" w:hAnsi="Times New Roman" w:cs="Times New Roman"/>
          <w:sz w:val="24"/>
        </w:rPr>
        <w:t xml:space="preserve"> Gil and</w:t>
      </w:r>
      <w:r w:rsidRPr="0035763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5763C">
        <w:rPr>
          <w:rFonts w:ascii="Times New Roman" w:hAnsi="Times New Roman" w:cs="Times New Roman"/>
          <w:sz w:val="24"/>
        </w:rPr>
        <w:t>Kugelman</w:t>
      </w:r>
      <w:proofErr w:type="spellEnd"/>
      <w:r w:rsidRPr="0035763C">
        <w:rPr>
          <w:rFonts w:ascii="Times New Roman" w:hAnsi="Times New Roman" w:cs="Times New Roman"/>
          <w:sz w:val="24"/>
        </w:rPr>
        <w:t xml:space="preserve"> Amir</w:t>
      </w:r>
    </w:p>
    <w:p w:rsidR="0035763C" w:rsidRPr="0035763C" w:rsidRDefault="0035763C">
      <w:pPr>
        <w:rPr>
          <w:rFonts w:ascii="Times New Roman" w:hAnsi="Times New Roman" w:cs="Times New Roman"/>
        </w:rPr>
      </w:pPr>
      <w:proofErr w:type="spellStart"/>
      <w:r w:rsidRPr="0035763C">
        <w:rPr>
          <w:rFonts w:ascii="Times New Roman" w:hAnsi="Times New Roman" w:cs="Times New Roman"/>
        </w:rPr>
        <w:t>Rambam</w:t>
      </w:r>
      <w:proofErr w:type="spellEnd"/>
      <w:r w:rsidRPr="0035763C">
        <w:rPr>
          <w:rFonts w:ascii="Times New Roman" w:hAnsi="Times New Roman" w:cs="Times New Roman"/>
        </w:rPr>
        <w:t xml:space="preserve"> Medical Center, Israel</w:t>
      </w:r>
    </w:p>
    <w:p w:rsidR="0035763C" w:rsidRPr="0035763C" w:rsidRDefault="0035763C" w:rsidP="0035763C">
      <w:pPr>
        <w:jc w:val="center"/>
        <w:rPr>
          <w:rFonts w:ascii="Times New Roman" w:hAnsi="Times New Roman" w:cs="Times New Roman"/>
          <w:b/>
          <w:sz w:val="24"/>
        </w:rPr>
      </w:pPr>
      <w:r w:rsidRPr="0035763C">
        <w:rPr>
          <w:rFonts w:ascii="Times New Roman" w:hAnsi="Times New Roman" w:cs="Times New Roman"/>
          <w:b/>
          <w:sz w:val="24"/>
        </w:rPr>
        <w:t>Abstract</w:t>
      </w:r>
    </w:p>
    <w:p w:rsidR="0035763C" w:rsidRPr="0035763C" w:rsidRDefault="0035763C" w:rsidP="0035763C">
      <w:pPr>
        <w:jc w:val="both"/>
        <w:rPr>
          <w:rFonts w:ascii="Times New Roman" w:hAnsi="Times New Roman" w:cs="Times New Roman"/>
          <w:sz w:val="20"/>
        </w:rPr>
      </w:pPr>
      <w:r w:rsidRPr="0035763C">
        <w:rPr>
          <w:rFonts w:ascii="Times New Roman" w:hAnsi="Times New Roman" w:cs="Times New Roman"/>
          <w:b/>
          <w:sz w:val="20"/>
        </w:rPr>
        <w:t>Objective:</w:t>
      </w:r>
      <w:r w:rsidRPr="0035763C">
        <w:rPr>
          <w:rFonts w:ascii="Times New Roman" w:hAnsi="Times New Roman" w:cs="Times New Roman"/>
          <w:sz w:val="20"/>
        </w:rPr>
        <w:t xml:space="preserve"> To examine the change in CO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r w:rsidRPr="0035763C">
        <w:rPr>
          <w:rFonts w:ascii="Times New Roman" w:hAnsi="Times New Roman" w:cs="Times New Roman"/>
          <w:sz w:val="20"/>
        </w:rPr>
        <w:t>, when applying NIPPV with either a low or a high rate in stable premature infants.</w:t>
      </w:r>
    </w:p>
    <w:p w:rsidR="0035763C" w:rsidRPr="0035763C" w:rsidRDefault="0035763C" w:rsidP="0035763C">
      <w:pPr>
        <w:jc w:val="both"/>
        <w:rPr>
          <w:rFonts w:ascii="Times New Roman" w:hAnsi="Times New Roman" w:cs="Times New Roman"/>
          <w:sz w:val="20"/>
        </w:rPr>
      </w:pPr>
      <w:r w:rsidRPr="0035763C">
        <w:rPr>
          <w:rFonts w:ascii="Times New Roman" w:hAnsi="Times New Roman" w:cs="Times New Roman"/>
          <w:b/>
          <w:sz w:val="20"/>
        </w:rPr>
        <w:t>Study design:</w:t>
      </w:r>
      <w:r w:rsidRPr="0035763C">
        <w:rPr>
          <w:rFonts w:ascii="Times New Roman" w:hAnsi="Times New Roman" w:cs="Times New Roman"/>
          <w:sz w:val="20"/>
        </w:rPr>
        <w:t xml:space="preserve"> Single center, prospective, </w:t>
      </w:r>
      <w:r w:rsidRPr="0035763C">
        <w:rPr>
          <w:rFonts w:ascii="Times New Roman" w:hAnsi="Times New Roman" w:cs="Times New Roman"/>
          <w:sz w:val="20"/>
        </w:rPr>
        <w:t>controlled</w:t>
      </w:r>
      <w:r w:rsidRPr="0035763C">
        <w:rPr>
          <w:rFonts w:ascii="Times New Roman" w:hAnsi="Times New Roman" w:cs="Times New Roman"/>
          <w:sz w:val="20"/>
        </w:rPr>
        <w:t xml:space="preserve"> crossover study. Preterm infants on NIPPV were monitored by transcutaneous CO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r w:rsidRPr="0035763C">
        <w:rPr>
          <w:rFonts w:ascii="Times New Roman" w:hAnsi="Times New Roman" w:cs="Times New Roman"/>
          <w:sz w:val="20"/>
        </w:rPr>
        <w:t xml:space="preserve"> monitor (tcCO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r w:rsidRPr="0035763C">
        <w:rPr>
          <w:rFonts w:ascii="Times New Roman" w:hAnsi="Times New Roman" w:cs="Times New Roman"/>
          <w:sz w:val="20"/>
        </w:rPr>
        <w:t xml:space="preserve">) during three consecutive time periods of one hour each on a high (30 </w:t>
      </w:r>
      <w:proofErr w:type="spellStart"/>
      <w:r w:rsidRPr="0035763C">
        <w:rPr>
          <w:rFonts w:ascii="Times New Roman" w:hAnsi="Times New Roman" w:cs="Times New Roman"/>
          <w:sz w:val="20"/>
        </w:rPr>
        <w:t>bpm</w:t>
      </w:r>
      <w:proofErr w:type="spellEnd"/>
      <w:r w:rsidRPr="0035763C">
        <w:rPr>
          <w:rFonts w:ascii="Times New Roman" w:hAnsi="Times New Roman" w:cs="Times New Roman"/>
          <w:sz w:val="20"/>
        </w:rPr>
        <w:t xml:space="preserve">) and low (10 </w:t>
      </w:r>
      <w:proofErr w:type="spellStart"/>
      <w:r w:rsidRPr="0035763C">
        <w:rPr>
          <w:rFonts w:ascii="Times New Roman" w:hAnsi="Times New Roman" w:cs="Times New Roman"/>
          <w:sz w:val="20"/>
        </w:rPr>
        <w:t>bpm</w:t>
      </w:r>
      <w:proofErr w:type="spellEnd"/>
      <w:r w:rsidRPr="0035763C">
        <w:rPr>
          <w:rFonts w:ascii="Times New Roman" w:hAnsi="Times New Roman" w:cs="Times New Roman"/>
          <w:sz w:val="20"/>
        </w:rPr>
        <w:t xml:space="preserve">) set rate of NIPPV. NIPPV rate was randomly set as high/low, changed to low/high and vice versa. </w:t>
      </w:r>
      <w:proofErr w:type="gramStart"/>
      <w:r w:rsidRPr="0035763C">
        <w:rPr>
          <w:rFonts w:ascii="Times New Roman" w:hAnsi="Times New Roman" w:cs="Times New Roman"/>
          <w:sz w:val="20"/>
        </w:rPr>
        <w:t>tcCO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proofErr w:type="gramEnd"/>
      <w:r w:rsidRPr="0035763C">
        <w:rPr>
          <w:rFonts w:ascii="Times New Roman" w:hAnsi="Times New Roman" w:cs="Times New Roman"/>
          <w:sz w:val="20"/>
        </w:rPr>
        <w:t xml:space="preserve"> was documented 1 hour after each change. We considered a clinically significant change in CO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r w:rsidRPr="0035763C">
        <w:rPr>
          <w:rFonts w:ascii="Times New Roman" w:hAnsi="Times New Roman" w:cs="Times New Roman"/>
          <w:sz w:val="20"/>
        </w:rPr>
        <w:t xml:space="preserve"> level as 5 mmHg.</w:t>
      </w:r>
    </w:p>
    <w:p w:rsidR="0035763C" w:rsidRDefault="0035763C" w:rsidP="0035763C">
      <w:pPr>
        <w:jc w:val="both"/>
        <w:rPr>
          <w:rFonts w:ascii="Times New Roman" w:hAnsi="Times New Roman" w:cs="Times New Roman"/>
          <w:sz w:val="20"/>
        </w:rPr>
      </w:pPr>
      <w:r w:rsidRPr="0035763C">
        <w:rPr>
          <w:rFonts w:ascii="Times New Roman" w:hAnsi="Times New Roman" w:cs="Times New Roman"/>
          <w:b/>
          <w:sz w:val="20"/>
        </w:rPr>
        <w:t>Results:</w:t>
      </w:r>
      <w:r w:rsidRPr="0035763C">
        <w:rPr>
          <w:rFonts w:ascii="Times New Roman" w:hAnsi="Times New Roman" w:cs="Times New Roman"/>
          <w:sz w:val="20"/>
        </w:rPr>
        <w:t xml:space="preserve"> Fifty premature infants (mean</w:t>
      </w:r>
      <w:r>
        <w:rPr>
          <w:rFonts w:ascii="Times New Roman" w:hAnsi="Times New Roman" w:cs="Times New Roman"/>
          <w:sz w:val="20"/>
        </w:rPr>
        <w:t xml:space="preserve"> </w:t>
      </w:r>
      <w:r w:rsidRPr="0035763C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35763C">
        <w:rPr>
          <w:rFonts w:ascii="Times New Roman" w:hAnsi="Times New Roman" w:cs="Times New Roman"/>
          <w:sz w:val="20"/>
        </w:rPr>
        <w:t>SD: 28.3</w:t>
      </w:r>
      <w:r>
        <w:rPr>
          <w:rFonts w:ascii="Times New Roman" w:hAnsi="Times New Roman" w:cs="Times New Roman"/>
          <w:sz w:val="20"/>
        </w:rPr>
        <w:t xml:space="preserve"> </w:t>
      </w:r>
      <w:r w:rsidRPr="0035763C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35763C">
        <w:rPr>
          <w:rFonts w:ascii="Times New Roman" w:hAnsi="Times New Roman" w:cs="Times New Roman"/>
          <w:sz w:val="20"/>
        </w:rPr>
        <w:t>2.4 weeks’ gestation) were enrolled. Each infant had two rate changes; therefore, a hundred rate changes were studied. The mean change in tcCO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r w:rsidRPr="0035763C">
        <w:rPr>
          <w:rFonts w:ascii="Times New Roman" w:hAnsi="Times New Roman" w:cs="Times New Roman"/>
          <w:sz w:val="20"/>
        </w:rPr>
        <w:t>, i.e., ΔtcCO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r w:rsidRPr="0035763C">
        <w:rPr>
          <w:rFonts w:ascii="Times New Roman" w:hAnsi="Times New Roman" w:cs="Times New Roman"/>
          <w:sz w:val="20"/>
        </w:rPr>
        <w:t xml:space="preserve"> (95% confidence-interval), was -1.1 (-2.3 to 0.1) mmHg for i</w:t>
      </w:r>
      <w:r w:rsidR="00E42915">
        <w:rPr>
          <w:rFonts w:ascii="Times New Roman" w:hAnsi="Times New Roman" w:cs="Times New Roman"/>
          <w:sz w:val="20"/>
        </w:rPr>
        <w:t>ncreasing rate from low to high</w:t>
      </w:r>
      <w:r w:rsidRPr="0035763C">
        <w:rPr>
          <w:rFonts w:ascii="Times New Roman" w:hAnsi="Times New Roman" w:cs="Times New Roman"/>
          <w:sz w:val="20"/>
        </w:rPr>
        <w:t xml:space="preserve"> and 0.46 (-0.49 to 1.41) mmHg for decreasing rate fr</w:t>
      </w:r>
      <w:r>
        <w:rPr>
          <w:rFonts w:ascii="Times New Roman" w:hAnsi="Times New Roman" w:cs="Times New Roman"/>
          <w:sz w:val="20"/>
        </w:rPr>
        <w:t>om high to low (Figure</w:t>
      </w:r>
      <w:r w:rsidRPr="0035763C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1</w:t>
      </w:r>
      <w:r w:rsidRPr="0035763C">
        <w:rPr>
          <w:rFonts w:ascii="Times New Roman" w:hAnsi="Times New Roman" w:cs="Times New Roman"/>
          <w:sz w:val="20"/>
        </w:rPr>
        <w:t>). There was no significant change in spontaneous respiratory rate, FiO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r w:rsidRPr="0035763C">
        <w:rPr>
          <w:rFonts w:ascii="Times New Roman" w:hAnsi="Times New Roman" w:cs="Times New Roman"/>
          <w:sz w:val="20"/>
        </w:rPr>
        <w:t xml:space="preserve">, desaturations, apnea and </w:t>
      </w:r>
      <w:proofErr w:type="spellStart"/>
      <w:r w:rsidRPr="0035763C">
        <w:rPr>
          <w:rFonts w:ascii="Times New Roman" w:hAnsi="Times New Roman" w:cs="Times New Roman"/>
          <w:sz w:val="20"/>
        </w:rPr>
        <w:t>bradycardia</w:t>
      </w:r>
      <w:proofErr w:type="spellEnd"/>
      <w:r w:rsidRPr="0035763C">
        <w:rPr>
          <w:rFonts w:ascii="Times New Roman" w:hAnsi="Times New Roman" w:cs="Times New Roman"/>
          <w:sz w:val="20"/>
        </w:rPr>
        <w:t xml:space="preserve"> events, but mean airway pressure and oxygen spO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r w:rsidRPr="0035763C">
        <w:rPr>
          <w:rFonts w:ascii="Times New Roman" w:hAnsi="Times New Roman" w:cs="Times New Roman"/>
          <w:sz w:val="20"/>
        </w:rPr>
        <w:t xml:space="preserve"> increased (p&lt;0.05).</w:t>
      </w:r>
    </w:p>
    <w:p w:rsidR="0035763C" w:rsidRDefault="0035763C" w:rsidP="0035763C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440DE40">
            <wp:extent cx="3260034" cy="221841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2219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2915" w:rsidRPr="00E42915" w:rsidRDefault="00E42915" w:rsidP="0035763C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E42915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E42915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E42915">
        <w:rPr>
          <w:rFonts w:ascii="Times New Roman" w:hAnsi="Times New Roman" w:cs="Times New Roman"/>
          <w:i/>
          <w:sz w:val="18"/>
        </w:rPr>
        <w:t>Equivalence trail results-possible scenarios and results of this study.</w:t>
      </w:r>
      <w:proofErr w:type="gramEnd"/>
    </w:p>
    <w:p w:rsidR="0035763C" w:rsidRDefault="0035763C" w:rsidP="0035763C">
      <w:pPr>
        <w:jc w:val="both"/>
        <w:rPr>
          <w:rFonts w:ascii="Times New Roman" w:hAnsi="Times New Roman" w:cs="Times New Roman"/>
          <w:sz w:val="20"/>
        </w:rPr>
      </w:pPr>
      <w:r w:rsidRPr="0035763C">
        <w:rPr>
          <w:rFonts w:ascii="Times New Roman" w:hAnsi="Times New Roman" w:cs="Times New Roman"/>
          <w:b/>
          <w:sz w:val="20"/>
        </w:rPr>
        <w:t>Conclusion:</w:t>
      </w:r>
      <w:r w:rsidRPr="0035763C">
        <w:rPr>
          <w:rFonts w:ascii="Times New Roman" w:hAnsi="Times New Roman" w:cs="Times New Roman"/>
          <w:sz w:val="20"/>
        </w:rPr>
        <w:t xml:space="preserve"> Multiplying or dividing the rate settings by three did not significantly change the tcCO</w:t>
      </w:r>
      <w:r w:rsidRPr="0035763C">
        <w:rPr>
          <w:rFonts w:ascii="Times New Roman" w:hAnsi="Times New Roman" w:cs="Times New Roman"/>
          <w:sz w:val="20"/>
          <w:vertAlign w:val="subscript"/>
        </w:rPr>
        <w:t>2</w:t>
      </w:r>
      <w:r w:rsidRPr="0035763C">
        <w:rPr>
          <w:rFonts w:ascii="Times New Roman" w:hAnsi="Times New Roman" w:cs="Times New Roman"/>
          <w:sz w:val="20"/>
        </w:rPr>
        <w:t xml:space="preserve"> readings an hour after the change. These findings could affect the management of ventilation settings of NIPPV in premature infants.</w:t>
      </w:r>
    </w:p>
    <w:p w:rsidR="0035763C" w:rsidRDefault="0035763C" w:rsidP="0035763C">
      <w:pPr>
        <w:rPr>
          <w:rFonts w:ascii="Times New Roman" w:hAnsi="Times New Roman" w:cs="Times New Roman"/>
          <w:b/>
          <w:sz w:val="24"/>
        </w:rPr>
      </w:pPr>
      <w:r w:rsidRPr="0035763C">
        <w:rPr>
          <w:rFonts w:ascii="Times New Roman" w:hAnsi="Times New Roman" w:cs="Times New Roman"/>
          <w:b/>
          <w:sz w:val="24"/>
        </w:rPr>
        <w:t>Biography</w:t>
      </w:r>
    </w:p>
    <w:p w:rsidR="0035763C" w:rsidRPr="0035763C" w:rsidRDefault="0035763C" w:rsidP="0035763C">
      <w:pPr>
        <w:rPr>
          <w:rFonts w:ascii="Times New Roman" w:hAnsi="Times New Roman" w:cs="Times New Roman"/>
          <w:sz w:val="20"/>
        </w:rPr>
      </w:pPr>
      <w:proofErr w:type="spellStart"/>
      <w:r w:rsidRPr="0035763C">
        <w:rPr>
          <w:rFonts w:ascii="Times New Roman" w:hAnsi="Times New Roman" w:cs="Times New Roman"/>
          <w:sz w:val="20"/>
        </w:rPr>
        <w:t>Ori</w:t>
      </w:r>
      <w:proofErr w:type="spellEnd"/>
      <w:r w:rsidRPr="0035763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5763C">
        <w:rPr>
          <w:rFonts w:ascii="Times New Roman" w:hAnsi="Times New Roman" w:cs="Times New Roman"/>
          <w:sz w:val="20"/>
        </w:rPr>
        <w:t>Hochwald</w:t>
      </w:r>
      <w:proofErr w:type="spellEnd"/>
      <w:r>
        <w:rPr>
          <w:rFonts w:ascii="Times New Roman" w:hAnsi="Times New Roman" w:cs="Times New Roman"/>
          <w:sz w:val="20"/>
        </w:rPr>
        <w:t xml:space="preserve"> is</w:t>
      </w:r>
      <w:r w:rsidRPr="0035763C">
        <w:rPr>
          <w:rFonts w:ascii="Times New Roman" w:hAnsi="Times New Roman" w:cs="Times New Roman"/>
          <w:sz w:val="20"/>
        </w:rPr>
        <w:t xml:space="preserve"> head of NICU in </w:t>
      </w:r>
      <w:proofErr w:type="spellStart"/>
      <w:r w:rsidRPr="0035763C">
        <w:rPr>
          <w:rFonts w:ascii="Times New Roman" w:hAnsi="Times New Roman" w:cs="Times New Roman"/>
          <w:sz w:val="20"/>
        </w:rPr>
        <w:t>Rambam</w:t>
      </w:r>
      <w:proofErr w:type="spellEnd"/>
      <w:r w:rsidRPr="0035763C">
        <w:rPr>
          <w:rFonts w:ascii="Times New Roman" w:hAnsi="Times New Roman" w:cs="Times New Roman"/>
          <w:sz w:val="20"/>
        </w:rPr>
        <w:t xml:space="preserve"> medical center, Haifa, Israel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35763C" w:rsidRPr="00357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63C"/>
    <w:rsid w:val="0035763C"/>
    <w:rsid w:val="00474203"/>
    <w:rsid w:val="00535872"/>
    <w:rsid w:val="00924B33"/>
    <w:rsid w:val="00E4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6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8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2022-12-02T12:31:00Z</dcterms:created>
  <dcterms:modified xsi:type="dcterms:W3CDTF">2022-12-02T12:46:00Z</dcterms:modified>
</cp:coreProperties>
</file>