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86771B">
      <w:pPr>
        <w:rPr>
          <w:rFonts w:ascii="Times New Roman" w:hAnsi="Times New Roman" w:cs="Times New Roman"/>
          <w:b/>
          <w:sz w:val="32"/>
        </w:rPr>
      </w:pPr>
      <w:bookmarkStart w:id="0" w:name="_GoBack"/>
      <w:r w:rsidRPr="0086771B">
        <w:rPr>
          <w:rFonts w:ascii="Times New Roman" w:hAnsi="Times New Roman" w:cs="Times New Roman"/>
          <w:b/>
          <w:sz w:val="32"/>
        </w:rPr>
        <w:t xml:space="preserve">Quantification of climate change impacts on future hydrological regimes in the upper </w:t>
      </w:r>
      <w:proofErr w:type="spellStart"/>
      <w:r w:rsidRPr="0086771B">
        <w:rPr>
          <w:rFonts w:ascii="Times New Roman" w:hAnsi="Times New Roman" w:cs="Times New Roman"/>
          <w:b/>
          <w:sz w:val="32"/>
        </w:rPr>
        <w:t>Tekeze</w:t>
      </w:r>
      <w:proofErr w:type="spellEnd"/>
      <w:r w:rsidRPr="0086771B">
        <w:rPr>
          <w:rFonts w:ascii="Times New Roman" w:hAnsi="Times New Roman" w:cs="Times New Roman"/>
          <w:b/>
          <w:sz w:val="32"/>
        </w:rPr>
        <w:t xml:space="preserve"> basin with a flow-weighted ensemble strategy</w:t>
      </w:r>
    </w:p>
    <w:p w:rsidR="0086771B" w:rsidRDefault="0086771B">
      <w:pPr>
        <w:rPr>
          <w:rFonts w:ascii="Times New Roman" w:hAnsi="Times New Roman" w:cs="Times New Roman"/>
          <w:sz w:val="24"/>
        </w:rPr>
      </w:pPr>
      <w:proofErr w:type="spellStart"/>
      <w:r w:rsidRPr="0086771B">
        <w:rPr>
          <w:rFonts w:ascii="Times New Roman" w:hAnsi="Times New Roman" w:cs="Times New Roman"/>
          <w:sz w:val="24"/>
        </w:rPr>
        <w:t>Kidane</w:t>
      </w:r>
      <w:proofErr w:type="spellEnd"/>
      <w:r w:rsidRPr="0086771B">
        <w:rPr>
          <w:rFonts w:ascii="Times New Roman" w:hAnsi="Times New Roman" w:cs="Times New Roman"/>
          <w:sz w:val="24"/>
        </w:rPr>
        <w:t xml:space="preserve"> </w:t>
      </w:r>
      <w:proofErr w:type="spellStart"/>
      <w:r w:rsidRPr="0086771B">
        <w:rPr>
          <w:rFonts w:ascii="Times New Roman" w:hAnsi="Times New Roman" w:cs="Times New Roman"/>
          <w:sz w:val="24"/>
        </w:rPr>
        <w:t>Welde</w:t>
      </w:r>
      <w:proofErr w:type="spellEnd"/>
      <w:r w:rsidRPr="0086771B">
        <w:rPr>
          <w:rFonts w:ascii="Times New Roman" w:hAnsi="Times New Roman" w:cs="Times New Roman"/>
          <w:sz w:val="24"/>
        </w:rPr>
        <w:t xml:space="preserve"> </w:t>
      </w:r>
      <w:proofErr w:type="spellStart"/>
      <w:r w:rsidRPr="0086771B">
        <w:rPr>
          <w:rFonts w:ascii="Times New Roman" w:hAnsi="Times New Roman" w:cs="Times New Roman"/>
          <w:sz w:val="24"/>
        </w:rPr>
        <w:t>Reda</w:t>
      </w:r>
      <w:proofErr w:type="spellEnd"/>
    </w:p>
    <w:p w:rsidR="0086771B" w:rsidRPr="0086771B" w:rsidRDefault="0086771B">
      <w:pPr>
        <w:rPr>
          <w:rFonts w:ascii="Times New Roman" w:hAnsi="Times New Roman" w:cs="Times New Roman"/>
        </w:rPr>
      </w:pPr>
      <w:r w:rsidRPr="0086771B">
        <w:rPr>
          <w:rFonts w:ascii="Times New Roman" w:hAnsi="Times New Roman" w:cs="Times New Roman"/>
        </w:rPr>
        <w:t>Institute of Geographic Sciences and Natural Resources Research (</w:t>
      </w:r>
      <w:r w:rsidRPr="0086771B">
        <w:rPr>
          <w:rFonts w:ascii="Times New Roman" w:hAnsi="Times New Roman" w:cs="Times New Roman"/>
        </w:rPr>
        <w:t>IGSNRR</w:t>
      </w:r>
      <w:r w:rsidRPr="0086771B">
        <w:rPr>
          <w:rFonts w:ascii="Times New Roman" w:hAnsi="Times New Roman" w:cs="Times New Roman"/>
        </w:rPr>
        <w:t>), China</w:t>
      </w:r>
    </w:p>
    <w:p w:rsidR="0086771B" w:rsidRPr="0086771B" w:rsidRDefault="0086771B" w:rsidP="0086771B">
      <w:pPr>
        <w:jc w:val="center"/>
        <w:rPr>
          <w:rFonts w:ascii="Times New Roman" w:hAnsi="Times New Roman" w:cs="Times New Roman"/>
          <w:b/>
          <w:sz w:val="24"/>
        </w:rPr>
      </w:pPr>
      <w:r w:rsidRPr="0086771B">
        <w:rPr>
          <w:rFonts w:ascii="Times New Roman" w:hAnsi="Times New Roman" w:cs="Times New Roman"/>
          <w:b/>
          <w:sz w:val="24"/>
        </w:rPr>
        <w:t>Abstract</w:t>
      </w:r>
    </w:p>
    <w:p w:rsidR="0086771B" w:rsidRDefault="0086771B" w:rsidP="0086771B">
      <w:pPr>
        <w:jc w:val="both"/>
        <w:rPr>
          <w:rFonts w:ascii="Times New Roman" w:hAnsi="Times New Roman" w:cs="Times New Roman"/>
          <w:sz w:val="20"/>
        </w:rPr>
      </w:pPr>
      <w:r w:rsidRPr="0086771B">
        <w:rPr>
          <w:rFonts w:ascii="Times New Roman" w:hAnsi="Times New Roman" w:cs="Times New Roman"/>
          <w:sz w:val="20"/>
        </w:rPr>
        <w:t xml:space="preserve">General Circulation Models (GCMs) have been widely used for evaluating future hydrological changes. Ensemble means were generally used to produce future projections of hydrological regimes in combination with hydrological models. However, this method may be subject to considerable uncertainties due to the discrepancies of GCMs in reproducing regional climate changes. In this study, we used two multi-model ensemble strategies (simple-averaged and flow-based weighted) that integrates projections of GCMs with a hydrological model, to determine their capabilities to reproduce empirical flow cumulative distribution functions. Temperature and precipitation predictions from multiple-GCMs were used to drive the Soil and Water Assessment Tool (SWAT) model in the Upper </w:t>
      </w:r>
      <w:proofErr w:type="spellStart"/>
      <w:r w:rsidRPr="0086771B">
        <w:rPr>
          <w:rFonts w:ascii="Times New Roman" w:hAnsi="Times New Roman" w:cs="Times New Roman"/>
          <w:sz w:val="20"/>
        </w:rPr>
        <w:t>Tekeze</w:t>
      </w:r>
      <w:proofErr w:type="spellEnd"/>
      <w:r w:rsidRPr="0086771B">
        <w:rPr>
          <w:rFonts w:ascii="Times New Roman" w:hAnsi="Times New Roman" w:cs="Times New Roman"/>
          <w:sz w:val="20"/>
        </w:rPr>
        <w:t xml:space="preserve"> Basin (UTB), Ethiopia. The results showed that, compared to the reference period (1981-2022), the long-term daily temperatures were projected to increase while no significant trend was found in precipitation in near (2040s: 2023-2061) and distant (2080s: 2062-2100) future using the two ensemble strategies. The stream</w:t>
      </w:r>
      <w:r>
        <w:rPr>
          <w:rFonts w:ascii="Times New Roman" w:hAnsi="Times New Roman" w:cs="Times New Roman"/>
          <w:sz w:val="20"/>
        </w:rPr>
        <w:t xml:space="preserve"> </w:t>
      </w:r>
      <w:r w:rsidRPr="0086771B">
        <w:rPr>
          <w:rFonts w:ascii="Times New Roman" w:hAnsi="Times New Roman" w:cs="Times New Roman"/>
          <w:sz w:val="20"/>
        </w:rPr>
        <w:t xml:space="preserve">flow was predicted to decrease from May to October while negligible changes were projected from December to March at three stations of the UTB during the future periods. The flow-weighted ensemble strategy outperformed the averaged in reproducing hydrological regimes and thus may produce more robust projections of hydrological changes. However, the two ensemble strategies underestimated the frequency and magnitude of flow extremes. Therefore, the range in the magnitude of extreme flow events that together defined by individual GCMs can also </w:t>
      </w:r>
      <w:proofErr w:type="gramStart"/>
      <w:r w:rsidRPr="0086771B">
        <w:rPr>
          <w:rFonts w:ascii="Times New Roman" w:hAnsi="Times New Roman" w:cs="Times New Roman"/>
          <w:sz w:val="20"/>
        </w:rPr>
        <w:t>provide</w:t>
      </w:r>
      <w:proofErr w:type="gramEnd"/>
      <w:r w:rsidRPr="0086771B">
        <w:rPr>
          <w:rFonts w:ascii="Times New Roman" w:hAnsi="Times New Roman" w:cs="Times New Roman"/>
          <w:sz w:val="20"/>
        </w:rPr>
        <w:t xml:space="preserve"> critical information on future water resources planning. A distinct level of heterogeneity in changes of hydrological components is projected across the sub-watersheds. An increase in evapotranspiration and decrease in surface runoff and soil water are observed. The vulnerability of the hydrological components to climate change showed significant spatial variation.</w:t>
      </w:r>
      <w:r w:rsidR="00A83597">
        <w:rPr>
          <w:rFonts w:ascii="Times New Roman" w:hAnsi="Times New Roman" w:cs="Times New Roman"/>
          <w:sz w:val="20"/>
        </w:rPr>
        <w:t xml:space="preserve"> </w:t>
      </w:r>
      <w:r w:rsidRPr="0086771B">
        <w:rPr>
          <w:rFonts w:ascii="Times New Roman" w:hAnsi="Times New Roman" w:cs="Times New Roman"/>
          <w:sz w:val="20"/>
        </w:rPr>
        <w:t>Overall, our findings suggest that future water resources planning and development exercises need to fully consider the effects of climate change.</w:t>
      </w:r>
    </w:p>
    <w:p w:rsidR="0086771B" w:rsidRDefault="0086771B" w:rsidP="0086771B">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35FDB3F8">
            <wp:extent cx="3474720" cy="1957070"/>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474720" cy="1957070"/>
                    </a:xfrm>
                    <a:prstGeom prst="rect">
                      <a:avLst/>
                    </a:prstGeom>
                    <a:noFill/>
                  </pic:spPr>
                </pic:pic>
              </a:graphicData>
            </a:graphic>
          </wp:inline>
        </w:drawing>
      </w:r>
    </w:p>
    <w:p w:rsidR="0086771B" w:rsidRPr="00DD35C5" w:rsidRDefault="0086771B" w:rsidP="0086771B">
      <w:pPr>
        <w:jc w:val="center"/>
        <w:rPr>
          <w:rFonts w:ascii="Times New Roman" w:hAnsi="Times New Roman" w:cs="Times New Roman"/>
          <w:b/>
          <w:i/>
          <w:sz w:val="18"/>
        </w:rPr>
      </w:pPr>
      <w:commentRangeStart w:id="1"/>
      <w:proofErr w:type="gramStart"/>
      <w:r w:rsidRPr="00DD35C5">
        <w:rPr>
          <w:rFonts w:ascii="Times New Roman" w:hAnsi="Times New Roman" w:cs="Times New Roman"/>
          <w:b/>
          <w:i/>
          <w:sz w:val="18"/>
        </w:rPr>
        <w:t>Figure 1.</w:t>
      </w:r>
      <w:commentRangeEnd w:id="1"/>
      <w:proofErr w:type="gramEnd"/>
      <w:r w:rsidR="00DD35C5">
        <w:rPr>
          <w:rStyle w:val="CommentReference"/>
        </w:rPr>
        <w:commentReference w:id="1"/>
      </w:r>
    </w:p>
    <w:p w:rsidR="0086771B" w:rsidRDefault="0086771B" w:rsidP="0086771B">
      <w:pPr>
        <w:rPr>
          <w:rFonts w:ascii="Times New Roman" w:hAnsi="Times New Roman" w:cs="Times New Roman"/>
          <w:b/>
          <w:sz w:val="24"/>
        </w:rPr>
      </w:pPr>
    </w:p>
    <w:p w:rsidR="0086771B" w:rsidRPr="0086771B" w:rsidRDefault="0086771B" w:rsidP="0086771B">
      <w:pPr>
        <w:rPr>
          <w:rFonts w:ascii="Times New Roman" w:hAnsi="Times New Roman" w:cs="Times New Roman"/>
          <w:b/>
          <w:sz w:val="24"/>
        </w:rPr>
      </w:pPr>
      <w:r w:rsidRPr="0086771B">
        <w:rPr>
          <w:rFonts w:ascii="Times New Roman" w:hAnsi="Times New Roman" w:cs="Times New Roman"/>
          <w:b/>
          <w:sz w:val="24"/>
        </w:rPr>
        <w:lastRenderedPageBreak/>
        <w:t xml:space="preserve">Biography </w:t>
      </w:r>
    </w:p>
    <w:p w:rsidR="0086771B" w:rsidRPr="0086771B" w:rsidRDefault="0086771B" w:rsidP="0086771B">
      <w:pPr>
        <w:jc w:val="both"/>
        <w:rPr>
          <w:rFonts w:ascii="Times New Roman" w:hAnsi="Times New Roman" w:cs="Times New Roman"/>
          <w:sz w:val="20"/>
        </w:rPr>
      </w:pPr>
      <w:r w:rsidRPr="0086771B">
        <w:rPr>
          <w:rFonts w:ascii="Times New Roman" w:hAnsi="Times New Roman" w:cs="Times New Roman"/>
          <w:sz w:val="20"/>
        </w:rPr>
        <w:t xml:space="preserve">Deanna </w:t>
      </w:r>
      <w:proofErr w:type="spellStart"/>
      <w:r w:rsidRPr="0086771B">
        <w:rPr>
          <w:rFonts w:ascii="Times New Roman" w:hAnsi="Times New Roman" w:cs="Times New Roman"/>
          <w:sz w:val="20"/>
        </w:rPr>
        <w:t>Kidane</w:t>
      </w:r>
      <w:proofErr w:type="spellEnd"/>
      <w:r w:rsidRPr="0086771B">
        <w:rPr>
          <w:rFonts w:ascii="Times New Roman" w:hAnsi="Times New Roman" w:cs="Times New Roman"/>
          <w:sz w:val="20"/>
        </w:rPr>
        <w:t xml:space="preserve"> </w:t>
      </w:r>
      <w:proofErr w:type="spellStart"/>
      <w:r w:rsidRPr="0086771B">
        <w:rPr>
          <w:rFonts w:ascii="Times New Roman" w:hAnsi="Times New Roman" w:cs="Times New Roman"/>
          <w:sz w:val="20"/>
        </w:rPr>
        <w:t>Welde</w:t>
      </w:r>
      <w:proofErr w:type="spellEnd"/>
      <w:r w:rsidRPr="0086771B">
        <w:rPr>
          <w:rFonts w:ascii="Times New Roman" w:hAnsi="Times New Roman" w:cs="Times New Roman"/>
          <w:sz w:val="20"/>
        </w:rPr>
        <w:t xml:space="preserve"> </w:t>
      </w:r>
      <w:proofErr w:type="spellStart"/>
      <w:r w:rsidRPr="0086771B">
        <w:rPr>
          <w:rFonts w:ascii="Times New Roman" w:hAnsi="Times New Roman" w:cs="Times New Roman"/>
          <w:sz w:val="20"/>
        </w:rPr>
        <w:t>Reda</w:t>
      </w:r>
      <w:proofErr w:type="spellEnd"/>
      <w:r w:rsidRPr="0086771B">
        <w:rPr>
          <w:rFonts w:ascii="Times New Roman" w:hAnsi="Times New Roman" w:cs="Times New Roman"/>
          <w:sz w:val="20"/>
        </w:rPr>
        <w:t xml:space="preserve"> has expertise in hydro-climatic and watershed modeling. His open and contextual evaluation model based on climate change and </w:t>
      </w:r>
      <w:r w:rsidRPr="0086771B">
        <w:rPr>
          <w:rFonts w:ascii="Times New Roman" w:hAnsi="Times New Roman" w:cs="Times New Roman"/>
          <w:sz w:val="20"/>
        </w:rPr>
        <w:t>associated</w:t>
      </w:r>
      <w:r w:rsidRPr="0086771B">
        <w:rPr>
          <w:rFonts w:ascii="Times New Roman" w:hAnsi="Times New Roman" w:cs="Times New Roman"/>
          <w:sz w:val="20"/>
        </w:rPr>
        <w:t xml:space="preserve"> impact on hydrological extremes creates new pathways for improving watershed and basin management. He has built his experience in research, evaluation, and administration both in a research institution from the get-go of his career. Moreover, he has published more than 10 papers as first au</w:t>
      </w:r>
      <w:r>
        <w:rPr>
          <w:rFonts w:ascii="Times New Roman" w:hAnsi="Times New Roman" w:cs="Times New Roman"/>
          <w:sz w:val="20"/>
        </w:rPr>
        <w:t>thor in reputable SCI journals.</w:t>
      </w:r>
      <w:bookmarkEnd w:id="0"/>
    </w:p>
    <w:sectPr w:rsidR="0086771B" w:rsidRPr="0086771B">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2-10-25T16:42:00Z" w:initials="SS">
    <w:p w:rsidR="00DD35C5" w:rsidRDefault="00DD35C5">
      <w:pPr>
        <w:pStyle w:val="CommentText"/>
      </w:pPr>
      <w:r>
        <w:rPr>
          <w:rStyle w:val="CommentReference"/>
        </w:rPr>
        <w:annotationRef/>
      </w:r>
      <w:r>
        <w:t>Add figure description and cite in abstract content</w:t>
      </w:r>
      <w:proofErr w:type="gramStart"/>
      <w:r>
        <w:t>..</w:t>
      </w:r>
      <w:proofErr w:type="gramEnd"/>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771B"/>
    <w:rsid w:val="00474203"/>
    <w:rsid w:val="00535872"/>
    <w:rsid w:val="0086771B"/>
    <w:rsid w:val="00924B33"/>
    <w:rsid w:val="00A83597"/>
    <w:rsid w:val="00DD35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6771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771B"/>
    <w:rPr>
      <w:rFonts w:ascii="Tahoma" w:hAnsi="Tahoma" w:cs="Tahoma"/>
      <w:sz w:val="16"/>
      <w:szCs w:val="16"/>
    </w:rPr>
  </w:style>
  <w:style w:type="character" w:styleId="CommentReference">
    <w:name w:val="annotation reference"/>
    <w:basedOn w:val="DefaultParagraphFont"/>
    <w:uiPriority w:val="99"/>
    <w:semiHidden/>
    <w:unhideWhenUsed/>
    <w:rsid w:val="00DD35C5"/>
    <w:rPr>
      <w:sz w:val="16"/>
      <w:szCs w:val="16"/>
    </w:rPr>
  </w:style>
  <w:style w:type="paragraph" w:styleId="CommentText">
    <w:name w:val="annotation text"/>
    <w:basedOn w:val="Normal"/>
    <w:link w:val="CommentTextChar"/>
    <w:uiPriority w:val="99"/>
    <w:semiHidden/>
    <w:unhideWhenUsed/>
    <w:rsid w:val="00DD35C5"/>
    <w:pPr>
      <w:spacing w:line="240" w:lineRule="auto"/>
    </w:pPr>
    <w:rPr>
      <w:sz w:val="20"/>
      <w:szCs w:val="20"/>
    </w:rPr>
  </w:style>
  <w:style w:type="character" w:customStyle="1" w:styleId="CommentTextChar">
    <w:name w:val="Comment Text Char"/>
    <w:basedOn w:val="DefaultParagraphFont"/>
    <w:link w:val="CommentText"/>
    <w:uiPriority w:val="99"/>
    <w:semiHidden/>
    <w:rsid w:val="00DD35C5"/>
    <w:rPr>
      <w:sz w:val="20"/>
      <w:szCs w:val="20"/>
    </w:rPr>
  </w:style>
  <w:style w:type="paragraph" w:styleId="CommentSubject">
    <w:name w:val="annotation subject"/>
    <w:basedOn w:val="CommentText"/>
    <w:next w:val="CommentText"/>
    <w:link w:val="CommentSubjectChar"/>
    <w:uiPriority w:val="99"/>
    <w:semiHidden/>
    <w:unhideWhenUsed/>
    <w:rsid w:val="00DD35C5"/>
    <w:rPr>
      <w:b/>
      <w:bCs/>
    </w:rPr>
  </w:style>
  <w:style w:type="character" w:customStyle="1" w:styleId="CommentSubjectChar">
    <w:name w:val="Comment Subject Char"/>
    <w:basedOn w:val="CommentTextChar"/>
    <w:link w:val="CommentSubject"/>
    <w:uiPriority w:val="99"/>
    <w:semiHidden/>
    <w:rsid w:val="00DD35C5"/>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6771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771B"/>
    <w:rPr>
      <w:rFonts w:ascii="Tahoma" w:hAnsi="Tahoma" w:cs="Tahoma"/>
      <w:sz w:val="16"/>
      <w:szCs w:val="16"/>
    </w:rPr>
  </w:style>
  <w:style w:type="character" w:styleId="CommentReference">
    <w:name w:val="annotation reference"/>
    <w:basedOn w:val="DefaultParagraphFont"/>
    <w:uiPriority w:val="99"/>
    <w:semiHidden/>
    <w:unhideWhenUsed/>
    <w:rsid w:val="00DD35C5"/>
    <w:rPr>
      <w:sz w:val="16"/>
      <w:szCs w:val="16"/>
    </w:rPr>
  </w:style>
  <w:style w:type="paragraph" w:styleId="CommentText">
    <w:name w:val="annotation text"/>
    <w:basedOn w:val="Normal"/>
    <w:link w:val="CommentTextChar"/>
    <w:uiPriority w:val="99"/>
    <w:semiHidden/>
    <w:unhideWhenUsed/>
    <w:rsid w:val="00DD35C5"/>
    <w:pPr>
      <w:spacing w:line="240" w:lineRule="auto"/>
    </w:pPr>
    <w:rPr>
      <w:sz w:val="20"/>
      <w:szCs w:val="20"/>
    </w:rPr>
  </w:style>
  <w:style w:type="character" w:customStyle="1" w:styleId="CommentTextChar">
    <w:name w:val="Comment Text Char"/>
    <w:basedOn w:val="DefaultParagraphFont"/>
    <w:link w:val="CommentText"/>
    <w:uiPriority w:val="99"/>
    <w:semiHidden/>
    <w:rsid w:val="00DD35C5"/>
    <w:rPr>
      <w:sz w:val="20"/>
      <w:szCs w:val="20"/>
    </w:rPr>
  </w:style>
  <w:style w:type="paragraph" w:styleId="CommentSubject">
    <w:name w:val="annotation subject"/>
    <w:basedOn w:val="CommentText"/>
    <w:next w:val="CommentText"/>
    <w:link w:val="CommentSubjectChar"/>
    <w:uiPriority w:val="99"/>
    <w:semiHidden/>
    <w:unhideWhenUsed/>
    <w:rsid w:val="00DD35C5"/>
    <w:rPr>
      <w:b/>
      <w:bCs/>
    </w:rPr>
  </w:style>
  <w:style w:type="character" w:customStyle="1" w:styleId="CommentSubjectChar">
    <w:name w:val="Comment Subject Char"/>
    <w:basedOn w:val="CommentTextChar"/>
    <w:link w:val="CommentSubject"/>
    <w:uiPriority w:val="99"/>
    <w:semiHidden/>
    <w:rsid w:val="00DD35C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comments" Target="comments.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435</Words>
  <Characters>2484</Characters>
  <Application>Microsoft Office Word</Application>
  <DocSecurity>0</DocSecurity>
  <Lines>20</Lines>
  <Paragraphs>5</Paragraphs>
  <ScaleCrop>false</ScaleCrop>
  <Company/>
  <LinksUpToDate>false</LinksUpToDate>
  <CharactersWithSpaces>2914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2022-10-25T11:06:00Z</dcterms:created>
  <dcterms:modified xsi:type="dcterms:W3CDTF">2022-10-25T11:12:00Z</dcterms:modified>
</cp:coreProperties>
</file>