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30DC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30DC5">
        <w:rPr>
          <w:rFonts w:ascii="Times New Roman" w:hAnsi="Times New Roman" w:cs="Times New Roman"/>
          <w:b/>
          <w:sz w:val="32"/>
        </w:rPr>
        <w:t>Determinants of under-five mortality in Ethiopia; Using the recent 2019 Ethiopian demographic and health survey data: Nested shared frailty survival analysis</w:t>
      </w:r>
    </w:p>
    <w:p w:rsidR="00230DC5" w:rsidRDefault="00230DC5">
      <w:pPr>
        <w:rPr>
          <w:rFonts w:ascii="Times New Roman" w:hAnsi="Times New Roman" w:cs="Times New Roman"/>
          <w:sz w:val="24"/>
        </w:rPr>
      </w:pPr>
      <w:proofErr w:type="spellStart"/>
      <w:r w:rsidRPr="00230DC5">
        <w:rPr>
          <w:rFonts w:ascii="Times New Roman" w:hAnsi="Times New Roman" w:cs="Times New Roman"/>
          <w:sz w:val="24"/>
        </w:rPr>
        <w:t>Belete</w:t>
      </w:r>
      <w:proofErr w:type="spellEnd"/>
      <w:r w:rsidRPr="00230DC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0DC5">
        <w:rPr>
          <w:rFonts w:ascii="Times New Roman" w:hAnsi="Times New Roman" w:cs="Times New Roman"/>
          <w:sz w:val="24"/>
        </w:rPr>
        <w:t>Ayele</w:t>
      </w:r>
      <w:proofErr w:type="spellEnd"/>
    </w:p>
    <w:p w:rsidR="00230DC5" w:rsidRPr="00230DC5" w:rsidRDefault="00230DC5">
      <w:pPr>
        <w:rPr>
          <w:rFonts w:ascii="Times New Roman" w:hAnsi="Times New Roman" w:cs="Times New Roman"/>
        </w:rPr>
      </w:pPr>
      <w:proofErr w:type="spellStart"/>
      <w:r w:rsidRPr="00230DC5">
        <w:rPr>
          <w:rFonts w:ascii="Times New Roman" w:hAnsi="Times New Roman" w:cs="Times New Roman"/>
        </w:rPr>
        <w:t>Wogeda</w:t>
      </w:r>
      <w:proofErr w:type="spellEnd"/>
      <w:r w:rsidRPr="00230DC5">
        <w:rPr>
          <w:rFonts w:ascii="Times New Roman" w:hAnsi="Times New Roman" w:cs="Times New Roman"/>
        </w:rPr>
        <w:t xml:space="preserve"> Primary Hospital, </w:t>
      </w:r>
      <w:r>
        <w:rPr>
          <w:rFonts w:ascii="Times New Roman" w:hAnsi="Times New Roman" w:cs="Times New Roman"/>
        </w:rPr>
        <w:t>Ethiopia</w:t>
      </w:r>
    </w:p>
    <w:p w:rsidR="00230DC5" w:rsidRPr="00230DC5" w:rsidRDefault="00230DC5" w:rsidP="00230DC5">
      <w:pPr>
        <w:jc w:val="center"/>
        <w:rPr>
          <w:rFonts w:ascii="Times New Roman" w:hAnsi="Times New Roman" w:cs="Times New Roman"/>
          <w:b/>
          <w:sz w:val="24"/>
        </w:rPr>
      </w:pPr>
      <w:r w:rsidRPr="00230DC5">
        <w:rPr>
          <w:rFonts w:ascii="Times New Roman" w:hAnsi="Times New Roman" w:cs="Times New Roman"/>
          <w:b/>
          <w:sz w:val="24"/>
        </w:rPr>
        <w:t>Abstract</w:t>
      </w:r>
    </w:p>
    <w:p w:rsidR="00230DC5" w:rsidRPr="00230DC5" w:rsidRDefault="00230DC5" w:rsidP="00230DC5">
      <w:pPr>
        <w:jc w:val="both"/>
        <w:rPr>
          <w:rFonts w:ascii="Times New Roman" w:hAnsi="Times New Roman" w:cs="Times New Roman"/>
          <w:sz w:val="20"/>
        </w:rPr>
      </w:pPr>
      <w:r w:rsidRPr="00230DC5">
        <w:rPr>
          <w:rFonts w:ascii="Times New Roman" w:hAnsi="Times New Roman" w:cs="Times New Roman"/>
          <w:b/>
          <w:sz w:val="20"/>
        </w:rPr>
        <w:t>Introduction:</w:t>
      </w:r>
      <w:r w:rsidR="00E32E77">
        <w:rPr>
          <w:rFonts w:ascii="Times New Roman" w:hAnsi="Times New Roman" w:cs="Times New Roman"/>
          <w:sz w:val="20"/>
        </w:rPr>
        <w:t xml:space="preserve"> </w:t>
      </w:r>
      <w:r w:rsidRPr="00230DC5">
        <w:rPr>
          <w:rFonts w:ascii="Times New Roman" w:hAnsi="Times New Roman" w:cs="Times New Roman"/>
          <w:sz w:val="20"/>
        </w:rPr>
        <w:t>Worldwide, there is remarkable progress in child survival in the past three decades. Despite, this progress in sub-Saharan Africa still the highest burden of under-five mortality is reported. Ethiopia is off-track on sustainable development targets in under-five mortality since 2020. This study aimed to investigate the prevalence and its determinant under-five children in Ethiopia.</w:t>
      </w:r>
      <w:r w:rsidR="00E32E77">
        <w:rPr>
          <w:rFonts w:ascii="Times New Roman" w:hAnsi="Times New Roman" w:cs="Times New Roman"/>
          <w:sz w:val="20"/>
        </w:rPr>
        <w:t xml:space="preserve"> </w:t>
      </w:r>
    </w:p>
    <w:p w:rsidR="00230DC5" w:rsidRPr="00230DC5" w:rsidRDefault="00230DC5" w:rsidP="00230DC5">
      <w:pPr>
        <w:jc w:val="both"/>
        <w:rPr>
          <w:rFonts w:ascii="Times New Roman" w:hAnsi="Times New Roman" w:cs="Times New Roman"/>
          <w:sz w:val="20"/>
        </w:rPr>
      </w:pPr>
      <w:r w:rsidRPr="00230DC5">
        <w:rPr>
          <w:rFonts w:ascii="Times New Roman" w:hAnsi="Times New Roman" w:cs="Times New Roman"/>
          <w:b/>
          <w:sz w:val="20"/>
        </w:rPr>
        <w:t>Methods:</w:t>
      </w:r>
      <w:r w:rsidRPr="00230DC5">
        <w:rPr>
          <w:rFonts w:ascii="Times New Roman" w:hAnsi="Times New Roman" w:cs="Times New Roman"/>
          <w:sz w:val="20"/>
        </w:rPr>
        <w:t xml:space="preserve"> Nationally representative demographic and health survey data were used for this study. A total of 5772 under-five children were included. Data were analyzed using R software.</w:t>
      </w:r>
      <w:r w:rsidR="00E32E77">
        <w:rPr>
          <w:rFonts w:ascii="Times New Roman" w:hAnsi="Times New Roman" w:cs="Times New Roman"/>
          <w:sz w:val="20"/>
        </w:rPr>
        <w:t xml:space="preserve"> </w:t>
      </w:r>
      <w:r w:rsidRPr="00230DC5">
        <w:rPr>
          <w:rFonts w:ascii="Times New Roman" w:hAnsi="Times New Roman" w:cs="Times New Roman"/>
          <w:sz w:val="20"/>
        </w:rPr>
        <w:t xml:space="preserve">Semi-parametric nested shared frailty survival analysis was employed to identify the determinant factors. Adjusted </w:t>
      </w:r>
      <w:r w:rsidRPr="00230DC5">
        <w:rPr>
          <w:rFonts w:ascii="Times New Roman" w:hAnsi="Times New Roman" w:cs="Times New Roman"/>
          <w:sz w:val="20"/>
        </w:rPr>
        <w:t xml:space="preserve">Hazard Ratio </w:t>
      </w:r>
      <w:r w:rsidRPr="00230DC5">
        <w:rPr>
          <w:rFonts w:ascii="Times New Roman" w:hAnsi="Times New Roman" w:cs="Times New Roman"/>
          <w:sz w:val="20"/>
        </w:rPr>
        <w:t xml:space="preserve">(AHR) with 95% Confidence </w:t>
      </w:r>
      <w:r w:rsidRPr="00230DC5">
        <w:rPr>
          <w:rFonts w:ascii="Times New Roman" w:hAnsi="Times New Roman" w:cs="Times New Roman"/>
          <w:sz w:val="20"/>
        </w:rPr>
        <w:t xml:space="preserve">Interval </w:t>
      </w:r>
      <w:r w:rsidRPr="00230DC5">
        <w:rPr>
          <w:rFonts w:ascii="Times New Roman" w:hAnsi="Times New Roman" w:cs="Times New Roman"/>
          <w:sz w:val="20"/>
        </w:rPr>
        <w:t>(CI) was reported and log-likelihood was used for model comparison.</w:t>
      </w:r>
      <w:r w:rsidR="00E32E77">
        <w:rPr>
          <w:rFonts w:ascii="Times New Roman" w:hAnsi="Times New Roman" w:cs="Times New Roman"/>
          <w:sz w:val="20"/>
        </w:rPr>
        <w:t xml:space="preserve"> </w:t>
      </w:r>
      <w:r w:rsidRPr="00230DC5">
        <w:rPr>
          <w:rFonts w:ascii="Times New Roman" w:hAnsi="Times New Roman" w:cs="Times New Roman"/>
          <w:sz w:val="20"/>
        </w:rPr>
        <w:t>Statistical signi</w:t>
      </w:r>
      <w:r>
        <w:rPr>
          <w:rFonts w:ascii="Times New Roman" w:hAnsi="Times New Roman" w:cs="Times New Roman"/>
          <w:sz w:val="20"/>
        </w:rPr>
        <w:t>ficance was declared as P-value&lt;</w:t>
      </w:r>
      <w:r w:rsidRPr="00230DC5">
        <w:rPr>
          <w:rFonts w:ascii="Times New Roman" w:hAnsi="Times New Roman" w:cs="Times New Roman"/>
          <w:sz w:val="20"/>
        </w:rPr>
        <w:t>0.05.</w:t>
      </w:r>
      <w:r w:rsidR="00E32E77">
        <w:rPr>
          <w:rFonts w:ascii="Times New Roman" w:hAnsi="Times New Roman" w:cs="Times New Roman"/>
          <w:sz w:val="20"/>
        </w:rPr>
        <w:t xml:space="preserve"> </w:t>
      </w:r>
    </w:p>
    <w:p w:rsidR="00230DC5" w:rsidRPr="00230DC5" w:rsidRDefault="00230DC5" w:rsidP="00230DC5">
      <w:pPr>
        <w:jc w:val="both"/>
        <w:rPr>
          <w:rFonts w:ascii="Times New Roman" w:hAnsi="Times New Roman" w:cs="Times New Roman"/>
          <w:sz w:val="20"/>
        </w:rPr>
      </w:pPr>
      <w:r w:rsidRPr="00230DC5">
        <w:rPr>
          <w:rFonts w:ascii="Times New Roman" w:hAnsi="Times New Roman" w:cs="Times New Roman"/>
          <w:b/>
          <w:sz w:val="20"/>
        </w:rPr>
        <w:t>Results:</w:t>
      </w:r>
      <w:r w:rsidRPr="00230DC5">
        <w:rPr>
          <w:rFonts w:ascii="Times New Roman" w:hAnsi="Times New Roman" w:cs="Times New Roman"/>
          <w:sz w:val="20"/>
        </w:rPr>
        <w:t xml:space="preserve"> The weighted incidence of under-five death before celebrating the firs</w:t>
      </w:r>
      <w:r>
        <w:rPr>
          <w:rFonts w:ascii="Times New Roman" w:hAnsi="Times New Roman" w:cs="Times New Roman"/>
          <w:sz w:val="20"/>
        </w:rPr>
        <w:t>t fifth year was 5.76% (95% CI</w:t>
      </w:r>
      <w:proofErr w:type="gramStart"/>
      <w:r>
        <w:rPr>
          <w:rFonts w:ascii="Times New Roman" w:hAnsi="Times New Roman" w:cs="Times New Roman"/>
          <w:sz w:val="20"/>
        </w:rPr>
        <w:t>:5.17</w:t>
      </w:r>
      <w:proofErr w:type="gramEnd"/>
      <w:r>
        <w:rPr>
          <w:rFonts w:ascii="Times New Roman" w:hAnsi="Times New Roman" w:cs="Times New Roman"/>
          <w:sz w:val="20"/>
        </w:rPr>
        <w:t>-</w:t>
      </w:r>
      <w:r w:rsidRPr="00230DC5">
        <w:rPr>
          <w:rFonts w:ascii="Times New Roman" w:hAnsi="Times New Roman" w:cs="Times New Roman"/>
          <w:sz w:val="20"/>
        </w:rPr>
        <w:t>6.40).</w:t>
      </w:r>
      <w:r w:rsidR="00E32E77">
        <w:rPr>
          <w:rFonts w:ascii="Times New Roman" w:hAnsi="Times New Roman" w:cs="Times New Roman"/>
          <w:sz w:val="20"/>
        </w:rPr>
        <w:t xml:space="preserve"> </w:t>
      </w:r>
      <w:r w:rsidRPr="00230DC5">
        <w:rPr>
          <w:rFonts w:ascii="Times New Roman" w:hAnsi="Times New Roman" w:cs="Times New Roman"/>
          <w:sz w:val="20"/>
        </w:rPr>
        <w:t>Female sex and under-five children live in urban areas were high probability of survival. After controlling cluster and region level d</w:t>
      </w:r>
      <w:r>
        <w:rPr>
          <w:rFonts w:ascii="Times New Roman" w:hAnsi="Times New Roman" w:cs="Times New Roman"/>
          <w:sz w:val="20"/>
        </w:rPr>
        <w:t>ependency, multiple births (AHR=7.03,95% CI:4.40-</w:t>
      </w:r>
      <w:r w:rsidRPr="00230DC5">
        <w:rPr>
          <w:rFonts w:ascii="Times New Roman" w:hAnsi="Times New Roman" w:cs="Times New Roman"/>
          <w:sz w:val="20"/>
        </w:rPr>
        <w:t>11.24), breastfed w</w:t>
      </w:r>
      <w:r>
        <w:rPr>
          <w:rFonts w:ascii="Times New Roman" w:hAnsi="Times New Roman" w:cs="Times New Roman"/>
          <w:sz w:val="20"/>
        </w:rPr>
        <w:t>ithin one hour after birth (AHR=0.41,95% CI:0.28-</w:t>
      </w:r>
      <w:r w:rsidRPr="00230DC5">
        <w:rPr>
          <w:rFonts w:ascii="Times New Roman" w:hAnsi="Times New Roman" w:cs="Times New Roman"/>
          <w:sz w:val="20"/>
        </w:rPr>
        <w:t>0.61),</w:t>
      </w:r>
      <w:r w:rsidR="00E32E77">
        <w:rPr>
          <w:rFonts w:ascii="Times New Roman" w:hAnsi="Times New Roman" w:cs="Times New Roman"/>
          <w:sz w:val="20"/>
        </w:rPr>
        <w:t xml:space="preserve"> </w:t>
      </w:r>
      <w:r w:rsidRPr="00230DC5">
        <w:rPr>
          <w:rFonts w:ascii="Times New Roman" w:hAnsi="Times New Roman" w:cs="Times New Roman"/>
          <w:sz w:val="20"/>
        </w:rPr>
        <w:t>preceding b</w:t>
      </w:r>
      <w:r>
        <w:rPr>
          <w:rFonts w:ascii="Times New Roman" w:hAnsi="Times New Roman" w:cs="Times New Roman"/>
          <w:sz w:val="20"/>
        </w:rPr>
        <w:t>irth interval 18-23 months (AHR=1.62, 95% CI:1.12</w:t>
      </w:r>
      <w:r w:rsidRPr="00230DC5">
        <w:rPr>
          <w:rFonts w:ascii="Times New Roman" w:hAnsi="Times New Roman" w:cs="Times New Roman"/>
          <w:sz w:val="20"/>
        </w:rPr>
        <w:t>-2.36), a</w:t>
      </w:r>
      <w:r>
        <w:rPr>
          <w:rFonts w:ascii="Times New Roman" w:hAnsi="Times New Roman" w:cs="Times New Roman"/>
          <w:sz w:val="20"/>
        </w:rPr>
        <w:t>nd younger than 18 months (AHR=2.73,95% CI:1.93</w:t>
      </w:r>
      <w:r w:rsidRPr="00230DC5">
        <w:rPr>
          <w:rFonts w:ascii="Times New Roman" w:hAnsi="Times New Roman" w:cs="Times New Roman"/>
          <w:sz w:val="20"/>
        </w:rPr>
        <w:t>-3.86), and</w:t>
      </w:r>
      <w:r w:rsidR="00E32E77">
        <w:rPr>
          <w:rFonts w:ascii="Times New Roman" w:hAnsi="Times New Roman" w:cs="Times New Roman"/>
          <w:sz w:val="20"/>
        </w:rPr>
        <w:t xml:space="preserve"> </w:t>
      </w:r>
      <w:r w:rsidRPr="00230DC5">
        <w:rPr>
          <w:rFonts w:ascii="Times New Roman" w:hAnsi="Times New Roman" w:cs="Times New Roman"/>
          <w:sz w:val="20"/>
        </w:rPr>
        <w:t>teenage pregna</w:t>
      </w:r>
      <w:r>
        <w:rPr>
          <w:rFonts w:ascii="Times New Roman" w:hAnsi="Times New Roman" w:cs="Times New Roman"/>
          <w:sz w:val="20"/>
        </w:rPr>
        <w:t>ncy (AHR=1.70,95% CI:1.01-</w:t>
      </w:r>
      <w:r w:rsidRPr="00230DC5">
        <w:rPr>
          <w:rFonts w:ascii="Times New Roman" w:hAnsi="Times New Roman" w:cs="Times New Roman"/>
          <w:sz w:val="20"/>
        </w:rPr>
        <w:t>2.87)</w:t>
      </w:r>
      <w:r w:rsidR="00E32E77">
        <w:rPr>
          <w:rFonts w:ascii="Times New Roman" w:hAnsi="Times New Roman" w:cs="Times New Roman"/>
          <w:sz w:val="20"/>
        </w:rPr>
        <w:t xml:space="preserve"> </w:t>
      </w:r>
      <w:r w:rsidRPr="00230DC5">
        <w:rPr>
          <w:rFonts w:ascii="Times New Roman" w:hAnsi="Times New Roman" w:cs="Times New Roman"/>
          <w:sz w:val="20"/>
        </w:rPr>
        <w:t>were statistically significant determinants for under-five mortality.</w:t>
      </w:r>
      <w:r w:rsidR="00E32E77">
        <w:rPr>
          <w:rFonts w:ascii="Times New Roman" w:hAnsi="Times New Roman" w:cs="Times New Roman"/>
          <w:sz w:val="20"/>
        </w:rPr>
        <w:t xml:space="preserve"> </w:t>
      </w:r>
    </w:p>
    <w:p w:rsidR="00230DC5" w:rsidRPr="00230DC5" w:rsidRDefault="00230DC5" w:rsidP="00230DC5">
      <w:pPr>
        <w:jc w:val="both"/>
        <w:rPr>
          <w:rFonts w:ascii="Times New Roman" w:hAnsi="Times New Roman" w:cs="Times New Roman"/>
          <w:sz w:val="20"/>
        </w:rPr>
      </w:pPr>
      <w:r w:rsidRPr="00230DC5">
        <w:rPr>
          <w:rFonts w:ascii="Times New Roman" w:hAnsi="Times New Roman" w:cs="Times New Roman"/>
          <w:b/>
          <w:sz w:val="20"/>
        </w:rPr>
        <w:t>Conclusion:</w:t>
      </w:r>
      <w:r w:rsidRPr="00230DC5">
        <w:rPr>
          <w:rFonts w:ascii="Times New Roman" w:hAnsi="Times New Roman" w:cs="Times New Roman"/>
          <w:sz w:val="20"/>
        </w:rPr>
        <w:t xml:space="preserve"> Even though Ethiopia has a significant decline regarding under-five death, still a significant number of under-five children were dying. To curve and achieve the SDG targets regarding under-five mortality in Ethiopia, policymaker global stakeholders and health planners should give prior attention to preventable factors for under-five mortality.</w:t>
      </w:r>
      <w:r w:rsidR="00E32E77">
        <w:rPr>
          <w:rFonts w:ascii="Times New Roman" w:hAnsi="Times New Roman" w:cs="Times New Roman"/>
          <w:sz w:val="20"/>
        </w:rPr>
        <w:t xml:space="preserve"> </w:t>
      </w:r>
    </w:p>
    <w:p w:rsidR="00230DC5" w:rsidRDefault="00230DC5" w:rsidP="00230DC5">
      <w:pPr>
        <w:jc w:val="both"/>
        <w:rPr>
          <w:rFonts w:ascii="Times New Roman" w:hAnsi="Times New Roman" w:cs="Times New Roman"/>
          <w:sz w:val="20"/>
        </w:rPr>
      </w:pPr>
      <w:r w:rsidRPr="00230DC5">
        <w:rPr>
          <w:rFonts w:ascii="Times New Roman" w:hAnsi="Times New Roman" w:cs="Times New Roman"/>
          <w:b/>
          <w:sz w:val="20"/>
        </w:rPr>
        <w:t>Keywords:</w:t>
      </w:r>
      <w:r w:rsidRPr="00230DC5">
        <w:rPr>
          <w:rFonts w:ascii="Times New Roman" w:hAnsi="Times New Roman" w:cs="Times New Roman"/>
          <w:sz w:val="20"/>
        </w:rPr>
        <w:t xml:space="preserve"> Under-five, Nested </w:t>
      </w:r>
      <w:r w:rsidRPr="00230DC5">
        <w:rPr>
          <w:rFonts w:ascii="Times New Roman" w:hAnsi="Times New Roman" w:cs="Times New Roman"/>
          <w:sz w:val="20"/>
        </w:rPr>
        <w:t>shared frailty</w:t>
      </w:r>
      <w:r w:rsidRPr="00230DC5">
        <w:rPr>
          <w:rFonts w:ascii="Times New Roman" w:hAnsi="Times New Roman" w:cs="Times New Roman"/>
          <w:sz w:val="20"/>
        </w:rPr>
        <w:t>, Ethiopia</w:t>
      </w:r>
      <w:r>
        <w:rPr>
          <w:rFonts w:ascii="Times New Roman" w:hAnsi="Times New Roman" w:cs="Times New Roman"/>
          <w:sz w:val="20"/>
        </w:rPr>
        <w:t>.</w:t>
      </w:r>
    </w:p>
    <w:p w:rsidR="00230DC5" w:rsidRPr="00230DC5" w:rsidRDefault="00230DC5" w:rsidP="00230DC5">
      <w:pPr>
        <w:rPr>
          <w:rFonts w:ascii="Times New Roman" w:hAnsi="Times New Roman" w:cs="Times New Roman"/>
          <w:b/>
          <w:sz w:val="24"/>
        </w:rPr>
      </w:pPr>
      <w:commentRangeStart w:id="1"/>
      <w:r w:rsidRPr="00230DC5">
        <w:rPr>
          <w:rFonts w:ascii="Times New Roman" w:hAnsi="Times New Roman" w:cs="Times New Roman"/>
          <w:b/>
          <w:sz w:val="24"/>
        </w:rPr>
        <w:t>Biography</w:t>
      </w:r>
      <w:commentRangeEnd w:id="1"/>
      <w:r w:rsidR="00DB3F07">
        <w:rPr>
          <w:rStyle w:val="CommentReference"/>
        </w:rPr>
        <w:commentReference w:id="1"/>
      </w:r>
    </w:p>
    <w:bookmarkEnd w:id="0"/>
    <w:p w:rsidR="00230DC5" w:rsidRPr="00230DC5" w:rsidRDefault="00230DC5" w:rsidP="00230DC5">
      <w:pPr>
        <w:jc w:val="both"/>
        <w:rPr>
          <w:rFonts w:ascii="Times New Roman" w:hAnsi="Times New Roman" w:cs="Times New Roman"/>
          <w:sz w:val="20"/>
        </w:rPr>
      </w:pPr>
    </w:p>
    <w:sectPr w:rsidR="00230DC5" w:rsidRPr="00230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9T11:26:00Z" w:initials="SS">
    <w:p w:rsidR="00DB3F07" w:rsidRDefault="00DB3F07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DC5"/>
    <w:rsid w:val="00230DC5"/>
    <w:rsid w:val="00474203"/>
    <w:rsid w:val="00535872"/>
    <w:rsid w:val="00924B33"/>
    <w:rsid w:val="00DB3F07"/>
    <w:rsid w:val="00E3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3F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F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F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F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F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3F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F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F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F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F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2022-10-19T05:43:00Z</dcterms:created>
  <dcterms:modified xsi:type="dcterms:W3CDTF">2022-10-19T05:56:00Z</dcterms:modified>
</cp:coreProperties>
</file>