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5215C">
      <w:pPr>
        <w:rPr>
          <w:rFonts w:ascii="Times New Roman" w:hAnsi="Times New Roman" w:cs="Times New Roman"/>
          <w:b/>
          <w:sz w:val="32"/>
        </w:rPr>
      </w:pPr>
      <w:r w:rsidRPr="0005215C">
        <w:rPr>
          <w:rFonts w:ascii="Times New Roman" w:hAnsi="Times New Roman" w:cs="Times New Roman"/>
          <w:b/>
          <w:sz w:val="32"/>
        </w:rPr>
        <w:t xml:space="preserve">Correlates of early initiation of breastfeeding and </w:t>
      </w:r>
      <w:proofErr w:type="spellStart"/>
      <w:r w:rsidRPr="0005215C">
        <w:rPr>
          <w:rFonts w:ascii="Times New Roman" w:hAnsi="Times New Roman" w:cs="Times New Roman"/>
          <w:b/>
          <w:sz w:val="32"/>
        </w:rPr>
        <w:t>prelacteal</w:t>
      </w:r>
      <w:proofErr w:type="spellEnd"/>
      <w:r w:rsidRPr="0005215C">
        <w:rPr>
          <w:rFonts w:ascii="Times New Roman" w:hAnsi="Times New Roman" w:cs="Times New Roman"/>
          <w:b/>
          <w:sz w:val="32"/>
        </w:rPr>
        <w:t xml:space="preserve"> feeding: A cross sectional study in Sindh province of Pakistan</w:t>
      </w:r>
    </w:p>
    <w:p w:rsidR="0005215C" w:rsidRDefault="0005215C">
      <w:pPr>
        <w:rPr>
          <w:rFonts w:ascii="Times New Roman" w:hAnsi="Times New Roman" w:cs="Times New Roman"/>
          <w:sz w:val="24"/>
        </w:rPr>
      </w:pPr>
      <w:r w:rsidRPr="0005215C">
        <w:rPr>
          <w:rFonts w:ascii="Times New Roman" w:hAnsi="Times New Roman" w:cs="Times New Roman"/>
          <w:sz w:val="24"/>
        </w:rPr>
        <w:t>Ramesh Kumar</w:t>
      </w:r>
      <w:r w:rsidRPr="0005215C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</w:t>
      </w:r>
      <w:r w:rsidRPr="0005215C">
        <w:rPr>
          <w:rFonts w:ascii="Times New Roman" w:hAnsi="Times New Roman" w:cs="Times New Roman"/>
          <w:sz w:val="24"/>
        </w:rPr>
        <w:t>, Rafi Amir-ud-Din</w:t>
      </w:r>
      <w:r w:rsidRPr="0005215C">
        <w:rPr>
          <w:rFonts w:ascii="Times New Roman" w:hAnsi="Times New Roman" w:cs="Times New Roman"/>
          <w:sz w:val="24"/>
          <w:vertAlign w:val="superscript"/>
        </w:rPr>
        <w:t>2</w:t>
      </w:r>
      <w:r w:rsidRPr="0005215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5215C">
        <w:rPr>
          <w:rFonts w:ascii="Times New Roman" w:hAnsi="Times New Roman" w:cs="Times New Roman"/>
          <w:sz w:val="24"/>
        </w:rPr>
        <w:t>Jamil</w:t>
      </w:r>
      <w:proofErr w:type="spellEnd"/>
      <w:r w:rsidRPr="0005215C">
        <w:rPr>
          <w:rFonts w:ascii="Times New Roman" w:hAnsi="Times New Roman" w:cs="Times New Roman"/>
          <w:sz w:val="24"/>
        </w:rPr>
        <w:t xml:space="preserve"> Ahmed</w:t>
      </w:r>
      <w:r w:rsidRPr="0005215C">
        <w:rPr>
          <w:rFonts w:ascii="Times New Roman" w:hAnsi="Times New Roman" w:cs="Times New Roman"/>
          <w:sz w:val="24"/>
          <w:vertAlign w:val="superscript"/>
        </w:rPr>
        <w:t>3</w:t>
      </w:r>
      <w:r w:rsidRPr="0005215C">
        <w:rPr>
          <w:rFonts w:ascii="Times New Roman" w:hAnsi="Times New Roman" w:cs="Times New Roman"/>
          <w:sz w:val="24"/>
        </w:rPr>
        <w:t>, Muhammad Asim</w:t>
      </w:r>
      <w:r w:rsidRPr="0005215C">
        <w:rPr>
          <w:rFonts w:ascii="Times New Roman" w:hAnsi="Times New Roman" w:cs="Times New Roman"/>
          <w:sz w:val="24"/>
          <w:vertAlign w:val="superscript"/>
        </w:rPr>
        <w:t>4</w:t>
      </w:r>
      <w:r w:rsidRPr="0005215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5215C">
        <w:rPr>
          <w:rFonts w:ascii="Times New Roman" w:hAnsi="Times New Roman" w:cs="Times New Roman"/>
          <w:sz w:val="24"/>
        </w:rPr>
        <w:t>Fozia</w:t>
      </w:r>
      <w:proofErr w:type="spellEnd"/>
      <w:r w:rsidRPr="0005215C">
        <w:rPr>
          <w:rFonts w:ascii="Times New Roman" w:hAnsi="Times New Roman" w:cs="Times New Roman"/>
          <w:sz w:val="24"/>
        </w:rPr>
        <w:t xml:space="preserve"> Rashid</w:t>
      </w:r>
      <w:r w:rsidRPr="0005215C">
        <w:rPr>
          <w:rFonts w:ascii="Times New Roman" w:hAnsi="Times New Roman" w:cs="Times New Roman"/>
          <w:sz w:val="24"/>
          <w:vertAlign w:val="superscript"/>
        </w:rPr>
        <w:t>1</w:t>
      </w:r>
      <w:r w:rsidRPr="0005215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5215C">
        <w:rPr>
          <w:rFonts w:ascii="Times New Roman" w:hAnsi="Times New Roman" w:cs="Times New Roman"/>
          <w:sz w:val="24"/>
        </w:rPr>
        <w:t>Shahzad</w:t>
      </w:r>
      <w:proofErr w:type="spellEnd"/>
      <w:r w:rsidRPr="0005215C">
        <w:rPr>
          <w:rFonts w:ascii="Times New Roman" w:hAnsi="Times New Roman" w:cs="Times New Roman"/>
          <w:sz w:val="24"/>
        </w:rPr>
        <w:t xml:space="preserve"> Ali Khan</w:t>
      </w:r>
      <w:r w:rsidRPr="0005215C">
        <w:rPr>
          <w:rFonts w:ascii="Times New Roman" w:hAnsi="Times New Roman" w:cs="Times New Roman"/>
          <w:sz w:val="24"/>
          <w:vertAlign w:val="superscript"/>
        </w:rPr>
        <w:t>1</w:t>
      </w:r>
      <w:r w:rsidRPr="0005215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5215C">
        <w:rPr>
          <w:rFonts w:ascii="Times New Roman" w:hAnsi="Times New Roman" w:cs="Times New Roman"/>
          <w:sz w:val="24"/>
        </w:rPr>
        <w:t>Shaukat</w:t>
      </w:r>
      <w:proofErr w:type="spellEnd"/>
      <w:r w:rsidRPr="0005215C">
        <w:rPr>
          <w:rFonts w:ascii="Times New Roman" w:hAnsi="Times New Roman" w:cs="Times New Roman"/>
          <w:sz w:val="24"/>
        </w:rPr>
        <w:t xml:space="preserve"> Ali</w:t>
      </w:r>
      <w:r w:rsidRPr="0005215C">
        <w:rPr>
          <w:rFonts w:ascii="Times New Roman" w:hAnsi="Times New Roman" w:cs="Times New Roman"/>
          <w:sz w:val="24"/>
          <w:vertAlign w:val="superscript"/>
        </w:rPr>
        <w:t>5</w:t>
      </w:r>
      <w:r>
        <w:rPr>
          <w:rFonts w:ascii="Times New Roman" w:hAnsi="Times New Roman" w:cs="Times New Roman"/>
          <w:sz w:val="24"/>
        </w:rPr>
        <w:t xml:space="preserve"> and</w:t>
      </w:r>
      <w:r w:rsidRPr="0005215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5215C">
        <w:rPr>
          <w:rFonts w:ascii="Times New Roman" w:hAnsi="Times New Roman" w:cs="Times New Roman"/>
          <w:sz w:val="24"/>
        </w:rPr>
        <w:t>Sathirakorn</w:t>
      </w:r>
      <w:proofErr w:type="spellEnd"/>
      <w:r w:rsidRPr="0005215C">
        <w:rPr>
          <w:rFonts w:ascii="Times New Roman" w:hAnsi="Times New Roman" w:cs="Times New Roman"/>
          <w:sz w:val="24"/>
        </w:rPr>
        <w:t xml:space="preserve"> Pongpanich</w:t>
      </w:r>
      <w:r w:rsidRPr="0005215C">
        <w:rPr>
          <w:rFonts w:ascii="Times New Roman" w:hAnsi="Times New Roman" w:cs="Times New Roman"/>
          <w:sz w:val="24"/>
          <w:vertAlign w:val="superscript"/>
        </w:rPr>
        <w:t>6</w:t>
      </w:r>
    </w:p>
    <w:p w:rsidR="0005215C" w:rsidRPr="0005215C" w:rsidRDefault="0005215C" w:rsidP="0005215C">
      <w:pPr>
        <w:spacing w:after="0"/>
        <w:rPr>
          <w:rFonts w:ascii="Times New Roman" w:hAnsi="Times New Roman" w:cs="Times New Roman"/>
        </w:rPr>
      </w:pPr>
      <w:r w:rsidRPr="0005215C">
        <w:rPr>
          <w:rFonts w:ascii="Times New Roman" w:hAnsi="Times New Roman" w:cs="Times New Roman"/>
          <w:vertAlign w:val="superscript"/>
        </w:rPr>
        <w:t>1</w:t>
      </w:r>
      <w:r w:rsidRPr="0005215C">
        <w:rPr>
          <w:rFonts w:ascii="Times New Roman" w:hAnsi="Times New Roman" w:cs="Times New Roman"/>
        </w:rPr>
        <w:t>Health Services Academy, Pakistan</w:t>
      </w:r>
    </w:p>
    <w:p w:rsidR="0005215C" w:rsidRPr="0005215C" w:rsidRDefault="0005215C" w:rsidP="0005215C">
      <w:pPr>
        <w:spacing w:after="0"/>
        <w:rPr>
          <w:rFonts w:ascii="Times New Roman" w:hAnsi="Times New Roman" w:cs="Times New Roman"/>
        </w:rPr>
      </w:pPr>
      <w:r w:rsidRPr="0005215C">
        <w:rPr>
          <w:rFonts w:ascii="Times New Roman" w:hAnsi="Times New Roman" w:cs="Times New Roman"/>
          <w:vertAlign w:val="superscript"/>
        </w:rPr>
        <w:t>2</w:t>
      </w:r>
      <w:r w:rsidRPr="0005215C">
        <w:rPr>
          <w:rFonts w:ascii="Times New Roman" w:hAnsi="Times New Roman" w:cs="Times New Roman"/>
        </w:rPr>
        <w:t>COMSATS University Islamabad, Pakistan</w:t>
      </w:r>
    </w:p>
    <w:p w:rsidR="0005215C" w:rsidRPr="0005215C" w:rsidRDefault="0005215C" w:rsidP="0005215C">
      <w:pPr>
        <w:spacing w:after="0"/>
        <w:rPr>
          <w:rFonts w:ascii="Times New Roman" w:hAnsi="Times New Roman" w:cs="Times New Roman"/>
        </w:rPr>
      </w:pPr>
      <w:r w:rsidRPr="0005215C">
        <w:rPr>
          <w:rFonts w:ascii="Times New Roman" w:hAnsi="Times New Roman" w:cs="Times New Roman"/>
          <w:vertAlign w:val="superscript"/>
        </w:rPr>
        <w:t>3</w:t>
      </w:r>
      <w:r w:rsidRPr="0005215C">
        <w:rPr>
          <w:rFonts w:ascii="Times New Roman" w:hAnsi="Times New Roman" w:cs="Times New Roman"/>
        </w:rPr>
        <w:t>Arabian Gulf University, Bahrain</w:t>
      </w:r>
    </w:p>
    <w:p w:rsidR="0005215C" w:rsidRPr="0005215C" w:rsidRDefault="0005215C" w:rsidP="0005215C">
      <w:pPr>
        <w:spacing w:after="0"/>
        <w:rPr>
          <w:rFonts w:ascii="Times New Roman" w:hAnsi="Times New Roman" w:cs="Times New Roman"/>
        </w:rPr>
      </w:pPr>
      <w:r w:rsidRPr="0005215C">
        <w:rPr>
          <w:rFonts w:ascii="Times New Roman" w:hAnsi="Times New Roman" w:cs="Times New Roman"/>
          <w:vertAlign w:val="superscript"/>
        </w:rPr>
        <w:t>4</w:t>
      </w:r>
      <w:r w:rsidRPr="0005215C">
        <w:rPr>
          <w:rFonts w:ascii="Times New Roman" w:hAnsi="Times New Roman" w:cs="Times New Roman"/>
        </w:rPr>
        <w:t>Aga Khan University, Pakistan</w:t>
      </w:r>
    </w:p>
    <w:p w:rsidR="0005215C" w:rsidRPr="0005215C" w:rsidRDefault="0005215C" w:rsidP="0005215C">
      <w:pPr>
        <w:spacing w:after="0"/>
        <w:rPr>
          <w:rFonts w:ascii="Times New Roman" w:hAnsi="Times New Roman" w:cs="Times New Roman"/>
        </w:rPr>
      </w:pPr>
      <w:r w:rsidRPr="0005215C">
        <w:rPr>
          <w:rFonts w:ascii="Times New Roman" w:hAnsi="Times New Roman" w:cs="Times New Roman"/>
          <w:vertAlign w:val="superscript"/>
        </w:rPr>
        <w:t>5</w:t>
      </w:r>
      <w:r w:rsidRPr="0005215C">
        <w:rPr>
          <w:rFonts w:ascii="Times New Roman" w:hAnsi="Times New Roman" w:cs="Times New Roman"/>
        </w:rPr>
        <w:t>Global Change Impact Studies Centre, Pakistan</w:t>
      </w:r>
    </w:p>
    <w:p w:rsidR="0005215C" w:rsidRPr="0005215C" w:rsidRDefault="0005215C">
      <w:pPr>
        <w:rPr>
          <w:rFonts w:ascii="Times New Roman" w:hAnsi="Times New Roman" w:cs="Times New Roman"/>
        </w:rPr>
      </w:pPr>
      <w:r w:rsidRPr="0005215C">
        <w:rPr>
          <w:rFonts w:ascii="Times New Roman" w:hAnsi="Times New Roman" w:cs="Times New Roman"/>
          <w:vertAlign w:val="superscript"/>
        </w:rPr>
        <w:t>6</w:t>
      </w:r>
      <w:r w:rsidRPr="0005215C">
        <w:rPr>
          <w:rFonts w:ascii="Times New Roman" w:hAnsi="Times New Roman" w:cs="Times New Roman"/>
        </w:rPr>
        <w:t>Chulalongkorn University, Thailand</w:t>
      </w:r>
    </w:p>
    <w:p w:rsidR="0005215C" w:rsidRPr="0005215C" w:rsidRDefault="0005215C" w:rsidP="0005215C">
      <w:pPr>
        <w:jc w:val="center"/>
        <w:rPr>
          <w:rFonts w:ascii="Times New Roman" w:hAnsi="Times New Roman" w:cs="Times New Roman"/>
          <w:b/>
          <w:sz w:val="24"/>
        </w:rPr>
      </w:pPr>
      <w:r w:rsidRPr="0005215C">
        <w:rPr>
          <w:rFonts w:ascii="Times New Roman" w:hAnsi="Times New Roman" w:cs="Times New Roman"/>
          <w:b/>
          <w:sz w:val="24"/>
        </w:rPr>
        <w:t>Abstract</w:t>
      </w:r>
    </w:p>
    <w:p w:rsidR="0005215C" w:rsidRPr="0005215C" w:rsidRDefault="0005215C" w:rsidP="0005215C">
      <w:pPr>
        <w:jc w:val="both"/>
        <w:rPr>
          <w:rFonts w:ascii="Times New Roman" w:hAnsi="Times New Roman" w:cs="Times New Roman"/>
          <w:sz w:val="20"/>
        </w:rPr>
      </w:pPr>
      <w:r w:rsidRPr="0005215C">
        <w:rPr>
          <w:rFonts w:ascii="Times New Roman" w:hAnsi="Times New Roman" w:cs="Times New Roman"/>
          <w:b/>
          <w:sz w:val="20"/>
        </w:rPr>
        <w:t>Objectives:</w:t>
      </w:r>
      <w:r w:rsidRPr="0005215C">
        <w:rPr>
          <w:rFonts w:ascii="Times New Roman" w:hAnsi="Times New Roman" w:cs="Times New Roman"/>
          <w:sz w:val="20"/>
        </w:rPr>
        <w:t xml:space="preserve"> </w:t>
      </w:r>
      <w:r w:rsidRPr="0005215C">
        <w:rPr>
          <w:rFonts w:ascii="Times New Roman" w:hAnsi="Times New Roman" w:cs="Times New Roman"/>
          <w:sz w:val="20"/>
        </w:rPr>
        <w:t xml:space="preserve">The objective of this study was to determine the prevalence and correlates of early initiation of breastfeeding and </w:t>
      </w:r>
      <w:proofErr w:type="spellStart"/>
      <w:r w:rsidRPr="0005215C">
        <w:rPr>
          <w:rFonts w:ascii="Times New Roman" w:hAnsi="Times New Roman" w:cs="Times New Roman"/>
          <w:sz w:val="20"/>
        </w:rPr>
        <w:t>prelacteal</w:t>
      </w:r>
      <w:proofErr w:type="spellEnd"/>
      <w:r w:rsidRPr="0005215C">
        <w:rPr>
          <w:rFonts w:ascii="Times New Roman" w:hAnsi="Times New Roman" w:cs="Times New Roman"/>
          <w:sz w:val="20"/>
        </w:rPr>
        <w:t xml:space="preserve"> feeding in highly disadvantaged districts in Pakistan.</w:t>
      </w:r>
    </w:p>
    <w:p w:rsidR="0005215C" w:rsidRPr="0005215C" w:rsidRDefault="0005215C" w:rsidP="0005215C">
      <w:pPr>
        <w:jc w:val="both"/>
        <w:rPr>
          <w:rFonts w:ascii="Times New Roman" w:hAnsi="Times New Roman" w:cs="Times New Roman"/>
          <w:sz w:val="20"/>
        </w:rPr>
      </w:pPr>
      <w:r w:rsidRPr="0005215C">
        <w:rPr>
          <w:rFonts w:ascii="Times New Roman" w:hAnsi="Times New Roman" w:cs="Times New Roman"/>
          <w:b/>
          <w:sz w:val="20"/>
        </w:rPr>
        <w:t>Design:</w:t>
      </w:r>
      <w:r w:rsidRPr="0005215C">
        <w:rPr>
          <w:rFonts w:ascii="Times New Roman" w:hAnsi="Times New Roman" w:cs="Times New Roman"/>
          <w:sz w:val="20"/>
        </w:rPr>
        <w:t xml:space="preserve"> </w:t>
      </w:r>
      <w:r w:rsidRPr="0005215C">
        <w:rPr>
          <w:rFonts w:ascii="Times New Roman" w:hAnsi="Times New Roman" w:cs="Times New Roman"/>
          <w:sz w:val="20"/>
        </w:rPr>
        <w:t xml:space="preserve">This cross-sectional study design. </w:t>
      </w:r>
    </w:p>
    <w:p w:rsidR="0005215C" w:rsidRPr="0005215C" w:rsidRDefault="0005215C" w:rsidP="0005215C">
      <w:pPr>
        <w:jc w:val="both"/>
        <w:rPr>
          <w:rFonts w:ascii="Times New Roman" w:hAnsi="Times New Roman" w:cs="Times New Roman"/>
          <w:sz w:val="20"/>
        </w:rPr>
      </w:pPr>
      <w:r w:rsidRPr="0005215C">
        <w:rPr>
          <w:rFonts w:ascii="Times New Roman" w:hAnsi="Times New Roman" w:cs="Times New Roman"/>
          <w:b/>
          <w:sz w:val="20"/>
        </w:rPr>
        <w:t>Settings:</w:t>
      </w:r>
      <w:r w:rsidRPr="0005215C">
        <w:rPr>
          <w:rFonts w:ascii="Times New Roman" w:hAnsi="Times New Roman" w:cs="Times New Roman"/>
          <w:sz w:val="20"/>
        </w:rPr>
        <w:t xml:space="preserve"> This study was carried out in twelve districts of the Sindh province of Pakistan.</w:t>
      </w:r>
    </w:p>
    <w:p w:rsidR="0005215C" w:rsidRPr="0005215C" w:rsidRDefault="0005215C" w:rsidP="0005215C">
      <w:pPr>
        <w:jc w:val="both"/>
        <w:rPr>
          <w:rFonts w:ascii="Times New Roman" w:hAnsi="Times New Roman" w:cs="Times New Roman"/>
          <w:sz w:val="20"/>
        </w:rPr>
      </w:pPr>
      <w:r w:rsidRPr="0005215C">
        <w:rPr>
          <w:rFonts w:ascii="Times New Roman" w:hAnsi="Times New Roman" w:cs="Times New Roman"/>
          <w:b/>
          <w:sz w:val="20"/>
        </w:rPr>
        <w:t>Participants:</w:t>
      </w:r>
      <w:r w:rsidRPr="0005215C">
        <w:rPr>
          <w:rFonts w:ascii="Times New Roman" w:hAnsi="Times New Roman" w:cs="Times New Roman"/>
          <w:sz w:val="20"/>
        </w:rPr>
        <w:t xml:space="preserve"> A total of 4,800 mothers with children under two years, selected through a multistage random sampling method. </w:t>
      </w:r>
    </w:p>
    <w:p w:rsidR="0005215C" w:rsidRPr="0005215C" w:rsidRDefault="0005215C" w:rsidP="0005215C">
      <w:pPr>
        <w:jc w:val="both"/>
        <w:rPr>
          <w:rFonts w:ascii="Times New Roman" w:hAnsi="Times New Roman" w:cs="Times New Roman"/>
          <w:sz w:val="20"/>
        </w:rPr>
      </w:pPr>
      <w:r w:rsidRPr="0005215C">
        <w:rPr>
          <w:rFonts w:ascii="Times New Roman" w:hAnsi="Times New Roman" w:cs="Times New Roman"/>
          <w:b/>
          <w:sz w:val="20"/>
        </w:rPr>
        <w:t>Data analysis:</w:t>
      </w:r>
      <w:r w:rsidRPr="0005215C">
        <w:rPr>
          <w:rFonts w:ascii="Times New Roman" w:hAnsi="Times New Roman" w:cs="Times New Roman"/>
          <w:sz w:val="20"/>
        </w:rPr>
        <w:t xml:space="preserve"> </w:t>
      </w:r>
      <w:r w:rsidRPr="0005215C">
        <w:rPr>
          <w:rFonts w:ascii="Times New Roman" w:hAnsi="Times New Roman" w:cs="Times New Roman"/>
          <w:sz w:val="20"/>
        </w:rPr>
        <w:t>Bivariate association, survival analysis (Kaplan-Meier and Cox proportional hazard techniques), multivariate linear regression</w:t>
      </w:r>
      <w:r>
        <w:rPr>
          <w:rFonts w:ascii="Times New Roman" w:hAnsi="Times New Roman" w:cs="Times New Roman"/>
          <w:sz w:val="20"/>
        </w:rPr>
        <w:t xml:space="preserve"> and</w:t>
      </w:r>
      <w:r w:rsidRPr="0005215C">
        <w:rPr>
          <w:rFonts w:ascii="Times New Roman" w:hAnsi="Times New Roman" w:cs="Times New Roman"/>
          <w:sz w:val="20"/>
        </w:rPr>
        <w:t xml:space="preserve"> the ordinary least square model were used.</w:t>
      </w:r>
    </w:p>
    <w:p w:rsidR="0005215C" w:rsidRPr="0005215C" w:rsidRDefault="0005215C" w:rsidP="0005215C">
      <w:pPr>
        <w:jc w:val="both"/>
        <w:rPr>
          <w:rFonts w:ascii="Times New Roman" w:hAnsi="Times New Roman" w:cs="Times New Roman"/>
          <w:sz w:val="20"/>
        </w:rPr>
      </w:pPr>
      <w:r w:rsidRPr="0005215C">
        <w:rPr>
          <w:rFonts w:ascii="Times New Roman" w:hAnsi="Times New Roman" w:cs="Times New Roman"/>
          <w:b/>
          <w:sz w:val="20"/>
        </w:rPr>
        <w:t>Results</w:t>
      </w:r>
      <w:r w:rsidRPr="0005215C">
        <w:rPr>
          <w:rFonts w:ascii="Times New Roman" w:hAnsi="Times New Roman" w:cs="Times New Roman"/>
          <w:b/>
          <w:sz w:val="20"/>
        </w:rPr>
        <w:t>:</w:t>
      </w:r>
      <w:r w:rsidRPr="0005215C">
        <w:rPr>
          <w:rFonts w:ascii="Times New Roman" w:hAnsi="Times New Roman" w:cs="Times New Roman"/>
          <w:sz w:val="20"/>
        </w:rPr>
        <w:t xml:space="preserve"> </w:t>
      </w:r>
      <w:r w:rsidRPr="0005215C">
        <w:rPr>
          <w:rFonts w:ascii="Times New Roman" w:hAnsi="Times New Roman" w:cs="Times New Roman"/>
          <w:sz w:val="20"/>
        </w:rPr>
        <w:t xml:space="preserve">The results show that the prevalence of early initiation of breastfeeding was 68% and </w:t>
      </w:r>
      <w:proofErr w:type="spellStart"/>
      <w:r w:rsidRPr="0005215C">
        <w:rPr>
          <w:rFonts w:ascii="Times New Roman" w:hAnsi="Times New Roman" w:cs="Times New Roman"/>
          <w:sz w:val="20"/>
        </w:rPr>
        <w:t>prelacteal</w:t>
      </w:r>
      <w:proofErr w:type="spellEnd"/>
      <w:r w:rsidRPr="0005215C">
        <w:rPr>
          <w:rFonts w:ascii="Times New Roman" w:hAnsi="Times New Roman" w:cs="Times New Roman"/>
          <w:sz w:val="20"/>
        </w:rPr>
        <w:t xml:space="preserve"> feeding was 32%. Adequate treatment, proper guidance at </w:t>
      </w:r>
      <w:r w:rsidRPr="0005215C">
        <w:rPr>
          <w:rFonts w:ascii="Times New Roman" w:hAnsi="Times New Roman" w:cs="Times New Roman"/>
          <w:sz w:val="20"/>
        </w:rPr>
        <w:t>Ante</w:t>
      </w:r>
      <w:r>
        <w:rPr>
          <w:rFonts w:ascii="Times New Roman" w:hAnsi="Times New Roman" w:cs="Times New Roman"/>
          <w:sz w:val="20"/>
        </w:rPr>
        <w:t>-</w:t>
      </w:r>
      <w:r w:rsidRPr="0005215C">
        <w:rPr>
          <w:rFonts w:ascii="Times New Roman" w:hAnsi="Times New Roman" w:cs="Times New Roman"/>
          <w:sz w:val="20"/>
        </w:rPr>
        <w:t xml:space="preserve">Natal Care </w:t>
      </w:r>
      <w:r w:rsidRPr="0005215C">
        <w:rPr>
          <w:rFonts w:ascii="Times New Roman" w:hAnsi="Times New Roman" w:cs="Times New Roman"/>
          <w:sz w:val="20"/>
        </w:rPr>
        <w:t>(ANC) visits, post-partum health check, normal birth with skilled birth attendants, institutional birth, skin-to-skin contact at birth</w:t>
      </w:r>
      <w:r>
        <w:rPr>
          <w:rFonts w:ascii="Times New Roman" w:hAnsi="Times New Roman" w:cs="Times New Roman"/>
          <w:sz w:val="20"/>
        </w:rPr>
        <w:t xml:space="preserve"> and</w:t>
      </w:r>
      <w:r w:rsidRPr="0005215C">
        <w:rPr>
          <w:rFonts w:ascii="Times New Roman" w:hAnsi="Times New Roman" w:cs="Times New Roman"/>
          <w:sz w:val="20"/>
        </w:rPr>
        <w:t xml:space="preserve"> birth size were all associated with earl</w:t>
      </w:r>
      <w:r>
        <w:rPr>
          <w:rFonts w:ascii="Times New Roman" w:hAnsi="Times New Roman" w:cs="Times New Roman"/>
          <w:sz w:val="20"/>
        </w:rPr>
        <w:t>y breastfeeding initiation (P&lt;</w:t>
      </w:r>
      <w:r w:rsidRPr="0005215C">
        <w:rPr>
          <w:rFonts w:ascii="Times New Roman" w:hAnsi="Times New Roman" w:cs="Times New Roman"/>
          <w:sz w:val="20"/>
        </w:rPr>
        <w:t>0.001). The odds of ea</w:t>
      </w:r>
      <w:bookmarkStart w:id="0" w:name="_GoBack"/>
      <w:bookmarkEnd w:id="0"/>
      <w:r w:rsidRPr="0005215C">
        <w:rPr>
          <w:rFonts w:ascii="Times New Roman" w:hAnsi="Times New Roman" w:cs="Times New Roman"/>
          <w:sz w:val="20"/>
        </w:rPr>
        <w:t xml:space="preserve">rly initiation of breastfeeding after birth are higher if the respondents received proper guidance (OR=2.05; 95% CI: 1.02–4.11) or made skin-to-skin contact (OR=10.65; 95% CI: 6.82–16.65). Bivariate association between the </w:t>
      </w:r>
      <w:proofErr w:type="spellStart"/>
      <w:r w:rsidRPr="0005215C">
        <w:rPr>
          <w:rFonts w:ascii="Times New Roman" w:hAnsi="Times New Roman" w:cs="Times New Roman"/>
          <w:sz w:val="20"/>
        </w:rPr>
        <w:t>prelacteal</w:t>
      </w:r>
      <w:proofErr w:type="spellEnd"/>
      <w:r w:rsidRPr="0005215C">
        <w:rPr>
          <w:rFonts w:ascii="Times New Roman" w:hAnsi="Times New Roman" w:cs="Times New Roman"/>
          <w:sz w:val="20"/>
        </w:rPr>
        <w:t xml:space="preserve"> feeding and a set of correlates suggests that all variables under study were significantly associated with the outcome variable of interest at a 95% or higher significance level. The factors which significantly reduced the odds of </w:t>
      </w:r>
      <w:proofErr w:type="spellStart"/>
      <w:r w:rsidRPr="0005215C">
        <w:rPr>
          <w:rFonts w:ascii="Times New Roman" w:hAnsi="Times New Roman" w:cs="Times New Roman"/>
          <w:sz w:val="20"/>
        </w:rPr>
        <w:t>prelacteal</w:t>
      </w:r>
      <w:proofErr w:type="spellEnd"/>
      <w:r w:rsidRPr="0005215C">
        <w:rPr>
          <w:rFonts w:ascii="Times New Roman" w:hAnsi="Times New Roman" w:cs="Times New Roman"/>
          <w:sz w:val="20"/>
        </w:rPr>
        <w:t xml:space="preserve"> feeding were adequate treatment (OR=0.29; 95% CI: 0.23–0.37) and post-partum health check (OR=0.65; 95% CI: 0.53–0.80).</w:t>
      </w:r>
    </w:p>
    <w:p w:rsidR="0005215C" w:rsidRPr="0005215C" w:rsidRDefault="0005215C" w:rsidP="0005215C">
      <w:pPr>
        <w:jc w:val="both"/>
        <w:rPr>
          <w:rFonts w:ascii="Times New Roman" w:hAnsi="Times New Roman" w:cs="Times New Roman"/>
          <w:sz w:val="20"/>
        </w:rPr>
      </w:pPr>
      <w:r w:rsidRPr="0005215C">
        <w:rPr>
          <w:rFonts w:ascii="Times New Roman" w:hAnsi="Times New Roman" w:cs="Times New Roman"/>
          <w:b/>
          <w:sz w:val="20"/>
        </w:rPr>
        <w:t>Conclusion:</w:t>
      </w:r>
      <w:r w:rsidRPr="0005215C">
        <w:rPr>
          <w:rFonts w:ascii="Times New Roman" w:hAnsi="Times New Roman" w:cs="Times New Roman"/>
          <w:sz w:val="20"/>
        </w:rPr>
        <w:t xml:space="preserve"> </w:t>
      </w:r>
      <w:r w:rsidRPr="0005215C">
        <w:rPr>
          <w:rFonts w:ascii="Times New Roman" w:hAnsi="Times New Roman" w:cs="Times New Roman"/>
          <w:sz w:val="20"/>
        </w:rPr>
        <w:t>Study</w:t>
      </w:r>
      <w:r w:rsidRPr="0005215C">
        <w:rPr>
          <w:rFonts w:ascii="Times New Roman" w:hAnsi="Times New Roman" w:cs="Times New Roman"/>
          <w:sz w:val="20"/>
        </w:rPr>
        <w:t xml:space="preserve"> concludes that the correlates like adequate treatment of mothers during labor, post-partum health check-up, normal birth with skilled birth attendants, institutional births</w:t>
      </w:r>
      <w:r>
        <w:rPr>
          <w:rFonts w:ascii="Times New Roman" w:hAnsi="Times New Roman" w:cs="Times New Roman"/>
          <w:sz w:val="20"/>
        </w:rPr>
        <w:t xml:space="preserve"> and</w:t>
      </w:r>
      <w:r w:rsidRPr="0005215C">
        <w:rPr>
          <w:rFonts w:ascii="Times New Roman" w:hAnsi="Times New Roman" w:cs="Times New Roman"/>
          <w:sz w:val="20"/>
        </w:rPr>
        <w:t xml:space="preserve"> skin-to-skin contact between mother and the baby determine the early initiation of breastfeeding and </w:t>
      </w:r>
      <w:proofErr w:type="spellStart"/>
      <w:r w:rsidRPr="0005215C">
        <w:rPr>
          <w:rFonts w:ascii="Times New Roman" w:hAnsi="Times New Roman" w:cs="Times New Roman"/>
          <w:sz w:val="20"/>
        </w:rPr>
        <w:t>prelecteal</w:t>
      </w:r>
      <w:proofErr w:type="spellEnd"/>
      <w:r w:rsidRPr="0005215C">
        <w:rPr>
          <w:rFonts w:ascii="Times New Roman" w:hAnsi="Times New Roman" w:cs="Times New Roman"/>
          <w:sz w:val="20"/>
        </w:rPr>
        <w:t xml:space="preserve"> feeding. Early initiation of breastfeeding needs to be encouraged</w:t>
      </w:r>
      <w:r>
        <w:rPr>
          <w:rFonts w:ascii="Times New Roman" w:hAnsi="Times New Roman" w:cs="Times New Roman"/>
          <w:sz w:val="20"/>
        </w:rPr>
        <w:t xml:space="preserve"> and</w:t>
      </w:r>
      <w:r w:rsidRPr="0005215C">
        <w:rPr>
          <w:rFonts w:ascii="Times New Roman" w:hAnsi="Times New Roman" w:cs="Times New Roman"/>
          <w:sz w:val="20"/>
        </w:rPr>
        <w:t xml:space="preserve"> communities must be educated against the use of </w:t>
      </w:r>
      <w:proofErr w:type="spellStart"/>
      <w:r w:rsidRPr="0005215C">
        <w:rPr>
          <w:rFonts w:ascii="Times New Roman" w:hAnsi="Times New Roman" w:cs="Times New Roman"/>
          <w:sz w:val="20"/>
        </w:rPr>
        <w:t>prelacteal</w:t>
      </w:r>
      <w:proofErr w:type="spellEnd"/>
      <w:r w:rsidRPr="0005215C">
        <w:rPr>
          <w:rFonts w:ascii="Times New Roman" w:hAnsi="Times New Roman" w:cs="Times New Roman"/>
          <w:sz w:val="20"/>
        </w:rPr>
        <w:t xml:space="preserve"> feeding.</w:t>
      </w:r>
    </w:p>
    <w:p w:rsidR="0005215C" w:rsidRDefault="0005215C" w:rsidP="0005215C">
      <w:pPr>
        <w:jc w:val="both"/>
        <w:rPr>
          <w:rFonts w:ascii="Times New Roman" w:hAnsi="Times New Roman" w:cs="Times New Roman"/>
          <w:sz w:val="20"/>
        </w:rPr>
      </w:pPr>
      <w:r w:rsidRPr="0005215C">
        <w:rPr>
          <w:rFonts w:ascii="Times New Roman" w:hAnsi="Times New Roman" w:cs="Times New Roman"/>
          <w:b/>
          <w:sz w:val="20"/>
        </w:rPr>
        <w:t>Keywords</w:t>
      </w:r>
      <w:r w:rsidRPr="0005215C">
        <w:rPr>
          <w:rFonts w:ascii="Times New Roman" w:hAnsi="Times New Roman" w:cs="Times New Roman"/>
          <w:b/>
          <w:sz w:val="20"/>
        </w:rPr>
        <w:t>:</w:t>
      </w:r>
      <w:r w:rsidRPr="0005215C">
        <w:rPr>
          <w:rFonts w:ascii="Times New Roman" w:hAnsi="Times New Roman" w:cs="Times New Roman"/>
          <w:sz w:val="20"/>
        </w:rPr>
        <w:t xml:space="preserve"> </w:t>
      </w:r>
      <w:r w:rsidRPr="0005215C">
        <w:rPr>
          <w:rFonts w:ascii="Times New Roman" w:hAnsi="Times New Roman" w:cs="Times New Roman"/>
          <w:sz w:val="20"/>
        </w:rPr>
        <w:t xml:space="preserve">Early initiation of breastfeeding, </w:t>
      </w:r>
      <w:r w:rsidRPr="0005215C">
        <w:rPr>
          <w:rFonts w:ascii="Times New Roman" w:hAnsi="Times New Roman" w:cs="Times New Roman"/>
          <w:sz w:val="20"/>
        </w:rPr>
        <w:t xml:space="preserve">Exclusive </w:t>
      </w:r>
      <w:r w:rsidRPr="0005215C">
        <w:rPr>
          <w:rFonts w:ascii="Times New Roman" w:hAnsi="Times New Roman" w:cs="Times New Roman"/>
          <w:sz w:val="20"/>
        </w:rPr>
        <w:t xml:space="preserve">breastfeeding, </w:t>
      </w:r>
      <w:r w:rsidRPr="0005215C">
        <w:rPr>
          <w:rFonts w:ascii="Times New Roman" w:hAnsi="Times New Roman" w:cs="Times New Roman"/>
          <w:sz w:val="20"/>
        </w:rPr>
        <w:t xml:space="preserve">Neonatal </w:t>
      </w:r>
      <w:r w:rsidRPr="0005215C">
        <w:rPr>
          <w:rFonts w:ascii="Times New Roman" w:hAnsi="Times New Roman" w:cs="Times New Roman"/>
          <w:sz w:val="20"/>
        </w:rPr>
        <w:t xml:space="preserve">mortality and morbidity, </w:t>
      </w:r>
      <w:proofErr w:type="spellStart"/>
      <w:r w:rsidRPr="0005215C">
        <w:rPr>
          <w:rFonts w:ascii="Times New Roman" w:hAnsi="Times New Roman" w:cs="Times New Roman"/>
          <w:sz w:val="20"/>
        </w:rPr>
        <w:t>Prelacteal</w:t>
      </w:r>
      <w:proofErr w:type="spellEnd"/>
      <w:r w:rsidRPr="0005215C">
        <w:rPr>
          <w:rFonts w:ascii="Times New Roman" w:hAnsi="Times New Roman" w:cs="Times New Roman"/>
          <w:sz w:val="20"/>
        </w:rPr>
        <w:t xml:space="preserve"> </w:t>
      </w:r>
      <w:r w:rsidRPr="0005215C">
        <w:rPr>
          <w:rFonts w:ascii="Times New Roman" w:hAnsi="Times New Roman" w:cs="Times New Roman"/>
          <w:sz w:val="20"/>
        </w:rPr>
        <w:t>feeding, Pakistan</w:t>
      </w:r>
      <w:r>
        <w:rPr>
          <w:rFonts w:ascii="Times New Roman" w:hAnsi="Times New Roman" w:cs="Times New Roman"/>
          <w:sz w:val="20"/>
        </w:rPr>
        <w:t>.</w:t>
      </w:r>
    </w:p>
    <w:p w:rsidR="0005215C" w:rsidRPr="0005215C" w:rsidRDefault="0005215C" w:rsidP="0005215C">
      <w:pPr>
        <w:rPr>
          <w:rFonts w:ascii="Times New Roman" w:hAnsi="Times New Roman" w:cs="Times New Roman"/>
          <w:b/>
          <w:sz w:val="24"/>
        </w:rPr>
      </w:pPr>
      <w:r w:rsidRPr="0005215C">
        <w:rPr>
          <w:rFonts w:ascii="Times New Roman" w:hAnsi="Times New Roman" w:cs="Times New Roman"/>
          <w:b/>
          <w:sz w:val="24"/>
        </w:rPr>
        <w:t>Biography</w:t>
      </w:r>
    </w:p>
    <w:p w:rsidR="0005215C" w:rsidRPr="0005215C" w:rsidRDefault="0005215C" w:rsidP="0005215C">
      <w:pPr>
        <w:jc w:val="both"/>
        <w:rPr>
          <w:rFonts w:ascii="Times New Roman" w:hAnsi="Times New Roman" w:cs="Times New Roman"/>
          <w:sz w:val="20"/>
        </w:rPr>
      </w:pPr>
      <w:r w:rsidRPr="0005215C">
        <w:rPr>
          <w:rFonts w:ascii="Times New Roman" w:hAnsi="Times New Roman" w:cs="Times New Roman"/>
          <w:sz w:val="20"/>
        </w:rPr>
        <w:t>Ramesh Kumar</w:t>
      </w:r>
      <w:r>
        <w:rPr>
          <w:rFonts w:ascii="Times New Roman" w:hAnsi="Times New Roman" w:cs="Times New Roman"/>
          <w:sz w:val="20"/>
        </w:rPr>
        <w:t xml:space="preserve"> is affiliated to </w:t>
      </w:r>
      <w:r w:rsidRPr="0005215C">
        <w:rPr>
          <w:rFonts w:ascii="Times New Roman" w:hAnsi="Times New Roman" w:cs="Times New Roman"/>
          <w:sz w:val="20"/>
        </w:rPr>
        <w:t>Department of Public Health</w:t>
      </w:r>
      <w:r>
        <w:rPr>
          <w:rFonts w:ascii="Times New Roman" w:hAnsi="Times New Roman" w:cs="Times New Roman"/>
          <w:sz w:val="20"/>
        </w:rPr>
        <w:t xml:space="preserve">, </w:t>
      </w:r>
      <w:r w:rsidRPr="0005215C">
        <w:rPr>
          <w:rFonts w:ascii="Times New Roman" w:hAnsi="Times New Roman" w:cs="Times New Roman"/>
          <w:sz w:val="20"/>
        </w:rPr>
        <w:t xml:space="preserve">Health Services Academy, </w:t>
      </w:r>
      <w:proofErr w:type="gramStart"/>
      <w:r w:rsidRPr="0005215C">
        <w:rPr>
          <w:rFonts w:ascii="Times New Roman" w:hAnsi="Times New Roman" w:cs="Times New Roman"/>
          <w:sz w:val="20"/>
        </w:rPr>
        <w:t>Islamabad</w:t>
      </w:r>
      <w:proofErr w:type="gramEnd"/>
      <w:r w:rsidRPr="0005215C">
        <w:rPr>
          <w:rFonts w:ascii="Times New Roman" w:hAnsi="Times New Roman" w:cs="Times New Roman"/>
          <w:sz w:val="20"/>
        </w:rPr>
        <w:t>, Pakistan.</w:t>
      </w:r>
    </w:p>
    <w:sectPr w:rsidR="0005215C" w:rsidRPr="000521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15C"/>
    <w:rsid w:val="0005215C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2023-03-23T07:00:00Z</dcterms:created>
  <dcterms:modified xsi:type="dcterms:W3CDTF">2023-03-23T07:09:00Z</dcterms:modified>
</cp:coreProperties>
</file>