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4300" w:rsidRPr="00A774D7" w:rsidRDefault="00C92E25" w:rsidP="00EF4F24">
      <w:pPr>
        <w:pStyle w:val="Heading1"/>
        <w:shd w:val="clear" w:color="auto" w:fill="FFFFFF"/>
        <w:spacing w:before="0" w:beforeAutospacing="0" w:after="150" w:afterAutospacing="0"/>
        <w:jc w:val="center"/>
        <w:rPr>
          <w:rFonts w:ascii="Calibri" w:hAnsi="Calibri"/>
          <w:bCs w:val="0"/>
          <w:color w:val="000000"/>
          <w:sz w:val="32"/>
          <w:szCs w:val="32"/>
        </w:rPr>
      </w:pPr>
      <w:r>
        <w:rPr>
          <w:noProof/>
        </w:rPr>
        <w:drawing>
          <wp:anchor distT="0" distB="0" distL="114300" distR="114300" simplePos="0" relativeHeight="251657728" behindDoc="0" locked="0" layoutInCell="1" allowOverlap="1">
            <wp:simplePos x="0" y="0"/>
            <wp:positionH relativeFrom="margin">
              <wp:posOffset>5276850</wp:posOffset>
            </wp:positionH>
            <wp:positionV relativeFrom="margin">
              <wp:posOffset>386080</wp:posOffset>
            </wp:positionV>
            <wp:extent cx="1438275" cy="1423670"/>
            <wp:effectExtent l="0" t="0" r="0" b="0"/>
            <wp:wrapSquare wrapText="bothSides"/>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38275"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00C6721F">
        <w:rPr>
          <w:rFonts w:ascii="Calibri" w:hAnsi="Calibri"/>
          <w:bCs w:val="0"/>
          <w:color w:val="000000"/>
          <w:sz w:val="32"/>
          <w:szCs w:val="32"/>
        </w:rPr>
        <w:t>S</w:t>
      </w:r>
      <w:r w:rsidR="009549CF">
        <w:rPr>
          <w:rFonts w:ascii="Calibri" w:hAnsi="Calibri"/>
          <w:bCs w:val="0"/>
          <w:color w:val="000000"/>
          <w:sz w:val="32"/>
          <w:szCs w:val="32"/>
        </w:rPr>
        <w:t>tability indicating by HPLC</w:t>
      </w:r>
      <w:r w:rsidR="00704B59">
        <w:rPr>
          <w:rFonts w:ascii="Calibri" w:hAnsi="Calibri"/>
          <w:bCs w:val="0"/>
          <w:color w:val="000000"/>
          <w:sz w:val="32"/>
          <w:szCs w:val="32"/>
        </w:rPr>
        <w:t xml:space="preserve"> Method Development and Validation</w:t>
      </w:r>
    </w:p>
    <w:p w:rsidR="00AF7E61" w:rsidRDefault="00A774D7" w:rsidP="00A774D7">
      <w:pPr>
        <w:widowControl w:val="0"/>
        <w:autoSpaceDE w:val="0"/>
        <w:autoSpaceDN w:val="0"/>
        <w:adjustRightInd w:val="0"/>
        <w:spacing w:before="312"/>
        <w:rPr>
          <w:rFonts w:ascii="Calibri Bold" w:hAnsi="Calibri Bold" w:cs="Calibri Bold"/>
          <w:color w:val="000000"/>
          <w:sz w:val="32"/>
          <w:szCs w:val="32"/>
        </w:rPr>
      </w:pPr>
      <w:r w:rsidRPr="00A774D7">
        <w:rPr>
          <w:rFonts w:ascii="Calibri Bold" w:hAnsi="Calibri Bold" w:cs="Calibri Bold"/>
          <w:color w:val="000000"/>
        </w:rPr>
        <w:t xml:space="preserve">Muhammad </w:t>
      </w:r>
      <w:r w:rsidR="002F7CC4">
        <w:rPr>
          <w:rFonts w:ascii="Calibri Bold" w:hAnsi="Calibri Bold" w:cs="Calibri Bold"/>
          <w:color w:val="000000"/>
        </w:rPr>
        <w:t>Amir Ilyas</w:t>
      </w:r>
      <w:r w:rsidRPr="00A774D7">
        <w:rPr>
          <w:rFonts w:ascii="Calibri Bold" w:hAnsi="Calibri Bold" w:cs="Calibri Bold"/>
          <w:color w:val="000000"/>
        </w:rPr>
        <w:br/>
        <w:t xml:space="preserve">Senior Manager </w:t>
      </w:r>
      <w:r w:rsidR="002F7CC4">
        <w:rPr>
          <w:rFonts w:ascii="Calibri Bold" w:hAnsi="Calibri Bold" w:cs="Calibri Bold"/>
          <w:color w:val="000000"/>
        </w:rPr>
        <w:t>Research and development</w:t>
      </w:r>
      <w:r w:rsidRPr="00A774D7">
        <w:rPr>
          <w:rFonts w:ascii="Calibri Bold" w:hAnsi="Calibri Bold" w:cs="Calibri Bold"/>
          <w:color w:val="000000"/>
        </w:rPr>
        <w:t xml:space="preserve"> </w:t>
      </w:r>
      <w:r w:rsidRPr="00A774D7">
        <w:rPr>
          <w:rFonts w:ascii="Calibri Bold" w:hAnsi="Calibri Bold" w:cs="Calibri Bold"/>
          <w:color w:val="000000"/>
        </w:rPr>
        <w:br/>
        <w:t>Novamed Group</w:t>
      </w:r>
      <w:r>
        <w:rPr>
          <w:rFonts w:ascii="Calibri Bold" w:hAnsi="Calibri Bold" w:cs="Calibri Bold"/>
          <w:color w:val="000000"/>
          <w:sz w:val="32"/>
          <w:szCs w:val="32"/>
        </w:rPr>
        <w:br/>
        <w:t xml:space="preserve">    </w:t>
      </w:r>
      <w:r>
        <w:rPr>
          <w:rFonts w:ascii="Calibri Bold" w:hAnsi="Calibri Bold" w:cs="Calibri Bold"/>
          <w:color w:val="000000"/>
          <w:sz w:val="32"/>
          <w:szCs w:val="32"/>
        </w:rPr>
        <w:tab/>
      </w:r>
      <w:r>
        <w:rPr>
          <w:rFonts w:ascii="Calibri Bold" w:hAnsi="Calibri Bold" w:cs="Calibri Bold"/>
          <w:color w:val="000000"/>
          <w:sz w:val="32"/>
          <w:szCs w:val="32"/>
        </w:rPr>
        <w:tab/>
        <w:t xml:space="preserve"> </w:t>
      </w:r>
      <w:r>
        <w:rPr>
          <w:rFonts w:ascii="Calibri Bold" w:hAnsi="Calibri Bold" w:cs="Calibri Bold"/>
          <w:color w:val="000000"/>
          <w:sz w:val="32"/>
          <w:szCs w:val="32"/>
        </w:rPr>
        <w:tab/>
      </w:r>
      <w:r>
        <w:rPr>
          <w:rFonts w:ascii="Calibri Bold" w:hAnsi="Calibri Bold" w:cs="Calibri Bold"/>
          <w:color w:val="000000"/>
          <w:sz w:val="32"/>
          <w:szCs w:val="32"/>
        </w:rPr>
        <w:tab/>
      </w:r>
      <w:r>
        <w:rPr>
          <w:rFonts w:ascii="Calibri Bold" w:hAnsi="Calibri Bold" w:cs="Calibri Bold"/>
          <w:color w:val="000000"/>
          <w:sz w:val="32"/>
          <w:szCs w:val="32"/>
        </w:rPr>
        <w:tab/>
      </w:r>
      <w:r>
        <w:rPr>
          <w:rFonts w:ascii="Calibri Bold" w:hAnsi="Calibri Bold" w:cs="Calibri Bold"/>
          <w:color w:val="000000"/>
          <w:sz w:val="32"/>
          <w:szCs w:val="32"/>
        </w:rPr>
        <w:tab/>
      </w:r>
      <w:r w:rsidR="00AF7E61">
        <w:rPr>
          <w:rFonts w:ascii="Calibri Bold" w:hAnsi="Calibri Bold" w:cs="Calibri Bold"/>
          <w:color w:val="000000"/>
          <w:sz w:val="32"/>
          <w:szCs w:val="32"/>
        </w:rPr>
        <w:t xml:space="preserve">ABSTRACT </w:t>
      </w:r>
    </w:p>
    <w:p w:rsidR="00274300" w:rsidRDefault="00274300" w:rsidP="00373A5D">
      <w:pPr>
        <w:pStyle w:val="NormalWeb"/>
        <w:spacing w:before="0" w:beforeAutospacing="0" w:after="150" w:afterAutospacing="0"/>
        <w:rPr>
          <w:rFonts w:ascii="Calibri" w:hAnsi="Calibri"/>
          <w:color w:val="000000"/>
          <w:sz w:val="22"/>
          <w:szCs w:val="22"/>
        </w:rPr>
      </w:pPr>
    </w:p>
    <w:p w:rsidR="000662DA" w:rsidRDefault="000662DA" w:rsidP="00373A5D">
      <w:pPr>
        <w:pStyle w:val="NormalWeb"/>
        <w:spacing w:before="0" w:beforeAutospacing="0" w:after="150" w:afterAutospacing="0"/>
        <w:rPr>
          <w:rFonts w:ascii="Calibri" w:hAnsi="Calibri"/>
          <w:color w:val="000000"/>
          <w:sz w:val="22"/>
          <w:szCs w:val="22"/>
        </w:rPr>
      </w:pPr>
    </w:p>
    <w:p w:rsidR="00EA49F4" w:rsidRDefault="00EA49F4" w:rsidP="00B26847">
      <w:pPr>
        <w:pStyle w:val="NormalWeb"/>
        <w:spacing w:before="0" w:beforeAutospacing="0" w:after="150" w:afterAutospacing="0" w:line="360" w:lineRule="auto"/>
        <w:jc w:val="both"/>
        <w:rPr>
          <w:rFonts w:ascii="Calibri" w:hAnsi="Calibri" w:cs="Calibri"/>
          <w:sz w:val="22"/>
          <w:szCs w:val="22"/>
        </w:rPr>
      </w:pPr>
    </w:p>
    <w:p w:rsidR="000662DA" w:rsidRPr="00DA3804" w:rsidRDefault="000662DA" w:rsidP="00B26847">
      <w:pPr>
        <w:pStyle w:val="NormalWeb"/>
        <w:spacing w:before="0" w:beforeAutospacing="0" w:after="150" w:afterAutospacing="0" w:line="360" w:lineRule="auto"/>
        <w:jc w:val="both"/>
        <w:rPr>
          <w:rFonts w:ascii="Calibri" w:hAnsi="Calibri" w:cs="Calibri"/>
          <w:color w:val="000000"/>
          <w:sz w:val="22"/>
          <w:szCs w:val="22"/>
        </w:rPr>
      </w:pPr>
      <w:r w:rsidRPr="00DA3804">
        <w:rPr>
          <w:rFonts w:ascii="Calibri" w:hAnsi="Calibri" w:cs="Calibri"/>
          <w:sz w:val="22"/>
          <w:szCs w:val="22"/>
        </w:rPr>
        <w:t>High performance liquid chromatography (HPLC) is an integral analytical tool in assessing drug product stability. HPLC methods should be able to separate, detect, and quantify the various drug-related degradants that can form on storage or manufacturing, plus detect and quantify any drug-related impurities that may be introduced during synthesis. Forced degradation studies of new chemical entities and drug products are essential to help develop and demonstrate the specificity of such stability indicating methods. In addition to demonstrating specificity, forced degradation studies can be used to determine the degradation pathways and degradation products that could form during storage, and facilitate during formulation, development, manufacturing and packaging. For marketing applications, current FDA and ICH guidance recommends inclusion of the results, including chromatograms of stressed samples, demonstration of the stability-indicating nature of the analytical procedures, and the degradation pathways of the API in solid state, solution, and drug product. A review of literature reveals that a large number of methods reported over the period of last 3 – 4 decades under the nomenclature ‘stability-indicating’, but most of the reported methods fall short in meeting the current regulatory requirements. Hence a systematic approach for the development of validated SIAMs that should meet the current ICH and regulatory requirements. . The following will provide some suggestions for performing forced degradation studies based upon available guidance from the ICH and FDA.</w:t>
      </w:r>
    </w:p>
    <w:p w:rsidR="000662DA" w:rsidRDefault="000662DA" w:rsidP="00373A5D">
      <w:pPr>
        <w:pStyle w:val="NormalWeb"/>
        <w:spacing w:before="0" w:beforeAutospacing="0" w:after="150" w:afterAutospacing="0"/>
        <w:rPr>
          <w:rFonts w:ascii="Calibri" w:hAnsi="Calibri"/>
          <w:color w:val="000000"/>
          <w:sz w:val="22"/>
          <w:szCs w:val="22"/>
        </w:rPr>
      </w:pPr>
    </w:p>
    <w:p w:rsidR="00CB776E" w:rsidRDefault="00CB776E" w:rsidP="00B26847">
      <w:pPr>
        <w:widowControl w:val="0"/>
        <w:autoSpaceDE w:val="0"/>
        <w:autoSpaceDN w:val="0"/>
        <w:adjustRightInd w:val="0"/>
        <w:spacing w:before="188" w:line="299" w:lineRule="exact"/>
        <w:rPr>
          <w:rFonts w:ascii="Calibri Bold" w:hAnsi="Calibri Bold" w:cs="Calibri Bold"/>
          <w:color w:val="000000"/>
          <w:sz w:val="26"/>
          <w:szCs w:val="26"/>
        </w:rPr>
      </w:pPr>
      <w:r>
        <w:rPr>
          <w:rFonts w:ascii="Calibri Bold" w:hAnsi="Calibri Bold" w:cs="Calibri Bold"/>
          <w:color w:val="000000"/>
          <w:sz w:val="26"/>
          <w:szCs w:val="26"/>
        </w:rPr>
        <w:t xml:space="preserve">Biography </w:t>
      </w:r>
    </w:p>
    <w:p w:rsidR="00CB776E" w:rsidRPr="00E869F7" w:rsidRDefault="00CB776E" w:rsidP="00B26847">
      <w:pPr>
        <w:widowControl w:val="0"/>
        <w:autoSpaceDE w:val="0"/>
        <w:autoSpaceDN w:val="0"/>
        <w:adjustRightInd w:val="0"/>
        <w:spacing w:before="208" w:line="360" w:lineRule="auto"/>
        <w:ind w:left="20" w:right="40"/>
        <w:jc w:val="both"/>
        <w:rPr>
          <w:rFonts w:ascii="Calibri" w:hAnsi="Calibri" w:cs="Calibri"/>
          <w:color w:val="000000"/>
          <w:sz w:val="22"/>
          <w:szCs w:val="22"/>
        </w:rPr>
      </w:pPr>
      <w:r w:rsidRPr="00E869F7">
        <w:rPr>
          <w:rFonts w:ascii="Calibri" w:hAnsi="Calibri" w:cs="Calibri"/>
          <w:color w:val="000000"/>
          <w:spacing w:val="1"/>
          <w:sz w:val="22"/>
          <w:szCs w:val="22"/>
        </w:rPr>
        <w:t xml:space="preserve">Muhammad </w:t>
      </w:r>
      <w:r w:rsidR="002F7CC4">
        <w:rPr>
          <w:rFonts w:ascii="Calibri" w:hAnsi="Calibri" w:cs="Calibri"/>
          <w:color w:val="000000"/>
          <w:spacing w:val="1"/>
          <w:sz w:val="22"/>
          <w:szCs w:val="22"/>
        </w:rPr>
        <w:t>Amir Ilyas</w:t>
      </w:r>
      <w:r w:rsidRPr="00E869F7">
        <w:rPr>
          <w:rFonts w:ascii="Calibri" w:hAnsi="Calibri" w:cs="Calibri"/>
          <w:color w:val="000000"/>
          <w:spacing w:val="1"/>
          <w:sz w:val="22"/>
          <w:szCs w:val="22"/>
        </w:rPr>
        <w:t xml:space="preserve"> has 1</w:t>
      </w:r>
      <w:r w:rsidR="005E054C">
        <w:rPr>
          <w:rFonts w:ascii="Calibri" w:hAnsi="Calibri" w:cs="Calibri"/>
          <w:color w:val="000000"/>
          <w:spacing w:val="1"/>
          <w:sz w:val="22"/>
          <w:szCs w:val="22"/>
        </w:rPr>
        <w:t>5</w:t>
      </w:r>
      <w:r w:rsidRPr="00E869F7">
        <w:rPr>
          <w:rFonts w:ascii="Calibri" w:hAnsi="Calibri" w:cs="Calibri"/>
          <w:color w:val="000000"/>
          <w:spacing w:val="1"/>
          <w:sz w:val="22"/>
          <w:szCs w:val="22"/>
        </w:rPr>
        <w:t xml:space="preserve"> years diversified experience of Quality Control, Quality Assurance, Registration Affairs, </w:t>
      </w:r>
      <w:r w:rsidR="00E869F7" w:rsidRPr="00E869F7">
        <w:rPr>
          <w:rFonts w:ascii="Calibri" w:hAnsi="Calibri" w:cs="Calibri"/>
          <w:color w:val="000000"/>
          <w:spacing w:val="1"/>
          <w:sz w:val="22"/>
          <w:szCs w:val="22"/>
        </w:rPr>
        <w:t xml:space="preserve">Product </w:t>
      </w:r>
      <w:r w:rsidR="00E869F7">
        <w:rPr>
          <w:rFonts w:ascii="Calibri" w:hAnsi="Calibri" w:cs="Calibri"/>
          <w:color w:val="000000"/>
          <w:spacing w:val="1"/>
          <w:sz w:val="22"/>
          <w:szCs w:val="22"/>
        </w:rPr>
        <w:t>development an</w:t>
      </w:r>
      <w:r w:rsidR="005C3464">
        <w:rPr>
          <w:rFonts w:ascii="Calibri" w:hAnsi="Calibri" w:cs="Calibri"/>
          <w:color w:val="000000"/>
          <w:spacing w:val="1"/>
          <w:sz w:val="22"/>
          <w:szCs w:val="22"/>
        </w:rPr>
        <w:t>d P</w:t>
      </w:r>
      <w:r w:rsidR="00605903">
        <w:rPr>
          <w:rFonts w:ascii="Calibri" w:hAnsi="Calibri" w:cs="Calibri"/>
          <w:color w:val="000000"/>
          <w:spacing w:val="1"/>
          <w:sz w:val="22"/>
          <w:szCs w:val="22"/>
        </w:rPr>
        <w:t>harmaceutical manufacturing,</w:t>
      </w:r>
      <w:r w:rsidR="008C3542">
        <w:rPr>
          <w:rFonts w:ascii="Calibri" w:hAnsi="Calibri" w:cs="Calibri"/>
          <w:color w:val="000000"/>
          <w:spacing w:val="1"/>
          <w:sz w:val="22"/>
          <w:szCs w:val="22"/>
        </w:rPr>
        <w:t xml:space="preserve"> Process </w:t>
      </w:r>
      <w:r w:rsidR="00336CF1">
        <w:rPr>
          <w:rFonts w:ascii="Calibri" w:hAnsi="Calibri" w:cs="Calibri"/>
          <w:color w:val="000000"/>
          <w:spacing w:val="1"/>
          <w:sz w:val="22"/>
          <w:szCs w:val="22"/>
        </w:rPr>
        <w:t>Planning, Method</w:t>
      </w:r>
      <w:r w:rsidR="00E869F7">
        <w:rPr>
          <w:rFonts w:ascii="Calibri" w:hAnsi="Calibri" w:cs="Calibri"/>
          <w:color w:val="000000"/>
          <w:spacing w:val="1"/>
          <w:sz w:val="22"/>
          <w:szCs w:val="22"/>
        </w:rPr>
        <w:t xml:space="preserve"> </w:t>
      </w:r>
      <w:r w:rsidR="00336CF1">
        <w:rPr>
          <w:rFonts w:ascii="Calibri" w:hAnsi="Calibri" w:cs="Calibri"/>
          <w:color w:val="000000"/>
          <w:spacing w:val="1"/>
          <w:sz w:val="22"/>
          <w:szCs w:val="22"/>
        </w:rPr>
        <w:t>development, Method</w:t>
      </w:r>
      <w:r w:rsidR="00E869F7">
        <w:rPr>
          <w:rFonts w:ascii="Calibri" w:hAnsi="Calibri" w:cs="Calibri"/>
          <w:color w:val="000000"/>
          <w:spacing w:val="1"/>
          <w:sz w:val="22"/>
          <w:szCs w:val="22"/>
        </w:rPr>
        <w:t xml:space="preserve"> validation,</w:t>
      </w:r>
      <w:r w:rsidR="00E869F7" w:rsidRPr="00E869F7">
        <w:rPr>
          <w:rFonts w:ascii="Calibri" w:hAnsi="Calibri" w:cs="Calibri"/>
          <w:color w:val="000000"/>
          <w:w w:val="107"/>
          <w:sz w:val="22"/>
          <w:szCs w:val="22"/>
        </w:rPr>
        <w:t xml:space="preserve"> Statistical Methodology</w:t>
      </w:r>
      <w:r w:rsidR="00E869F7">
        <w:rPr>
          <w:rFonts w:ascii="Calibri" w:hAnsi="Calibri" w:cs="Calibri"/>
          <w:color w:val="000000"/>
          <w:w w:val="107"/>
          <w:sz w:val="22"/>
          <w:szCs w:val="22"/>
        </w:rPr>
        <w:t>,</w:t>
      </w:r>
      <w:r w:rsidR="00E869F7" w:rsidRPr="00E869F7">
        <w:rPr>
          <w:rFonts w:ascii="Calibri" w:hAnsi="Calibri" w:cs="Calibri"/>
          <w:color w:val="000000"/>
          <w:w w:val="107"/>
          <w:sz w:val="22"/>
          <w:szCs w:val="22"/>
        </w:rPr>
        <w:t xml:space="preserve"> Process</w:t>
      </w:r>
      <w:r w:rsidR="00987A53">
        <w:rPr>
          <w:rFonts w:ascii="Calibri" w:hAnsi="Calibri" w:cs="Calibri"/>
          <w:color w:val="000000"/>
          <w:w w:val="107"/>
          <w:sz w:val="22"/>
          <w:szCs w:val="22"/>
        </w:rPr>
        <w:t xml:space="preserve"> </w:t>
      </w:r>
      <w:r w:rsidR="00E869F7" w:rsidRPr="00E869F7">
        <w:rPr>
          <w:rFonts w:ascii="Calibri" w:hAnsi="Calibri" w:cs="Calibri"/>
          <w:color w:val="000000"/>
          <w:w w:val="107"/>
          <w:sz w:val="22"/>
          <w:szCs w:val="22"/>
        </w:rPr>
        <w:t>&amp;</w:t>
      </w:r>
      <w:r w:rsidR="00987A53">
        <w:rPr>
          <w:rFonts w:ascii="Calibri" w:hAnsi="Calibri" w:cs="Calibri"/>
          <w:color w:val="000000"/>
          <w:w w:val="107"/>
          <w:sz w:val="22"/>
          <w:szCs w:val="22"/>
        </w:rPr>
        <w:t xml:space="preserve"> </w:t>
      </w:r>
      <w:r w:rsidR="00E869F7" w:rsidRPr="00E869F7">
        <w:rPr>
          <w:rFonts w:ascii="Calibri" w:hAnsi="Calibri" w:cs="Calibri"/>
          <w:color w:val="000000"/>
          <w:w w:val="107"/>
          <w:sz w:val="22"/>
          <w:szCs w:val="22"/>
        </w:rPr>
        <w:t xml:space="preserve">Cleaning </w:t>
      </w:r>
      <w:r w:rsidR="00336CF1" w:rsidRPr="00E869F7">
        <w:rPr>
          <w:rFonts w:ascii="Calibri" w:hAnsi="Calibri" w:cs="Calibri"/>
          <w:color w:val="000000"/>
          <w:w w:val="103"/>
          <w:sz w:val="22"/>
          <w:szCs w:val="22"/>
        </w:rPr>
        <w:t xml:space="preserve">Validation, </w:t>
      </w:r>
      <w:r w:rsidR="0058328F" w:rsidRPr="00E869F7">
        <w:rPr>
          <w:rFonts w:ascii="Calibri" w:hAnsi="Calibri" w:cs="Calibri"/>
          <w:color w:val="000000"/>
          <w:w w:val="103"/>
          <w:sz w:val="22"/>
          <w:szCs w:val="22"/>
        </w:rPr>
        <w:t>and Equipment</w:t>
      </w:r>
      <w:r w:rsidRPr="00E869F7">
        <w:rPr>
          <w:rFonts w:ascii="Calibri" w:hAnsi="Calibri" w:cs="Calibri"/>
          <w:color w:val="000000"/>
          <w:w w:val="103"/>
          <w:sz w:val="22"/>
          <w:szCs w:val="22"/>
        </w:rPr>
        <w:t xml:space="preserve"> Validation etc. Certificate Courses on cGMP, cGLP, Process Validation,</w:t>
      </w:r>
      <w:r w:rsidR="00336CF1">
        <w:rPr>
          <w:rFonts w:ascii="Calibri" w:hAnsi="Calibri" w:cs="Calibri"/>
          <w:color w:val="000000"/>
          <w:w w:val="103"/>
          <w:sz w:val="22"/>
          <w:szCs w:val="22"/>
        </w:rPr>
        <w:t xml:space="preserve"> </w:t>
      </w:r>
      <w:r w:rsidR="005C3F64">
        <w:rPr>
          <w:rFonts w:ascii="Calibri" w:hAnsi="Calibri" w:cs="Calibri"/>
          <w:color w:val="000000"/>
          <w:w w:val="103"/>
          <w:sz w:val="22"/>
          <w:szCs w:val="22"/>
        </w:rPr>
        <w:t>CTD Documents,</w:t>
      </w:r>
      <w:r w:rsidR="005E1FD0">
        <w:rPr>
          <w:rFonts w:ascii="Calibri" w:hAnsi="Calibri" w:cs="Calibri"/>
          <w:color w:val="000000"/>
          <w:w w:val="103"/>
          <w:sz w:val="22"/>
          <w:szCs w:val="22"/>
        </w:rPr>
        <w:t xml:space="preserve"> ISO 9001:2008</w:t>
      </w:r>
      <w:r w:rsidRPr="00E869F7">
        <w:rPr>
          <w:rFonts w:ascii="Calibri" w:hAnsi="Calibri" w:cs="Calibri"/>
          <w:color w:val="000000"/>
          <w:w w:val="103"/>
          <w:sz w:val="22"/>
          <w:szCs w:val="22"/>
        </w:rPr>
        <w:t xml:space="preserve">, </w:t>
      </w:r>
      <w:r w:rsidR="005E1FD0">
        <w:rPr>
          <w:rFonts w:ascii="Calibri" w:hAnsi="Calibri" w:cs="Calibri"/>
          <w:color w:val="000000"/>
          <w:w w:val="103"/>
          <w:sz w:val="22"/>
          <w:szCs w:val="22"/>
        </w:rPr>
        <w:t>13485-2003</w:t>
      </w:r>
      <w:r w:rsidR="00DC5997" w:rsidRPr="00E869F7">
        <w:rPr>
          <w:rFonts w:ascii="Calibri" w:hAnsi="Calibri" w:cs="Calibri"/>
          <w:color w:val="000000"/>
          <w:w w:val="102"/>
          <w:sz w:val="22"/>
          <w:szCs w:val="22"/>
        </w:rPr>
        <w:t>,</w:t>
      </w:r>
      <w:r w:rsidR="00DC5997">
        <w:rPr>
          <w:rFonts w:ascii="Calibri" w:hAnsi="Calibri" w:cs="Calibri"/>
          <w:color w:val="000000"/>
          <w:w w:val="102"/>
          <w:sz w:val="22"/>
          <w:szCs w:val="22"/>
        </w:rPr>
        <w:t xml:space="preserve"> 14001</w:t>
      </w:r>
      <w:r w:rsidR="005E1FD0">
        <w:rPr>
          <w:rFonts w:ascii="Calibri" w:hAnsi="Calibri" w:cs="Calibri"/>
          <w:color w:val="000000"/>
          <w:w w:val="102"/>
          <w:sz w:val="22"/>
          <w:szCs w:val="22"/>
        </w:rPr>
        <w:t>-</w:t>
      </w:r>
      <w:r w:rsidR="002B1DF0">
        <w:rPr>
          <w:rFonts w:ascii="Calibri" w:hAnsi="Calibri" w:cs="Calibri"/>
          <w:color w:val="000000"/>
          <w:w w:val="102"/>
          <w:sz w:val="22"/>
          <w:szCs w:val="22"/>
        </w:rPr>
        <w:t>2004 and</w:t>
      </w:r>
      <w:r w:rsidR="00DC5997">
        <w:rPr>
          <w:rFonts w:ascii="Calibri" w:hAnsi="Calibri" w:cs="Calibri"/>
          <w:color w:val="000000"/>
          <w:w w:val="102"/>
          <w:sz w:val="22"/>
          <w:szCs w:val="22"/>
        </w:rPr>
        <w:t xml:space="preserve"> 17025:2017</w:t>
      </w:r>
      <w:r w:rsidR="00065BC2">
        <w:rPr>
          <w:rFonts w:ascii="Calibri" w:hAnsi="Calibri" w:cs="Calibri"/>
          <w:color w:val="000000"/>
          <w:w w:val="102"/>
          <w:sz w:val="22"/>
          <w:szCs w:val="22"/>
        </w:rPr>
        <w:t xml:space="preserve"> </w:t>
      </w:r>
      <w:r w:rsidRPr="00E869F7">
        <w:rPr>
          <w:rFonts w:ascii="Calibri" w:hAnsi="Calibri" w:cs="Calibri"/>
          <w:color w:val="000000"/>
          <w:w w:val="102"/>
          <w:sz w:val="22"/>
          <w:szCs w:val="22"/>
        </w:rPr>
        <w:t xml:space="preserve">have strong scientific, analytical, statistical, </w:t>
      </w:r>
      <w:r w:rsidRPr="00E869F7">
        <w:rPr>
          <w:rFonts w:ascii="Calibri" w:hAnsi="Calibri" w:cs="Calibri"/>
          <w:color w:val="000000"/>
          <w:spacing w:val="1"/>
          <w:sz w:val="22"/>
          <w:szCs w:val="22"/>
        </w:rPr>
        <w:t>managerial and training skills</w:t>
      </w:r>
      <w:r w:rsidR="00E869F7">
        <w:rPr>
          <w:rFonts w:ascii="Calibri" w:hAnsi="Calibri" w:cs="Calibri"/>
          <w:color w:val="000000"/>
          <w:spacing w:val="1"/>
          <w:sz w:val="22"/>
          <w:szCs w:val="22"/>
        </w:rPr>
        <w:t>.</w:t>
      </w:r>
    </w:p>
    <w:p w:rsidR="005C3F64" w:rsidRDefault="00CB776E" w:rsidP="00B26847">
      <w:pPr>
        <w:widowControl w:val="0"/>
        <w:autoSpaceDE w:val="0"/>
        <w:autoSpaceDN w:val="0"/>
        <w:adjustRightInd w:val="0"/>
        <w:spacing w:before="218" w:line="360" w:lineRule="auto"/>
        <w:ind w:left="20" w:right="40"/>
        <w:jc w:val="both"/>
        <w:rPr>
          <w:rFonts w:ascii="Calibri" w:hAnsi="Calibri" w:cs="Calibri"/>
          <w:color w:val="000000"/>
          <w:sz w:val="22"/>
          <w:szCs w:val="22"/>
        </w:rPr>
      </w:pPr>
      <w:r w:rsidRPr="00E869F7">
        <w:rPr>
          <w:rFonts w:ascii="Calibri" w:hAnsi="Calibri" w:cs="Calibri"/>
          <w:color w:val="000000"/>
          <w:w w:val="102"/>
          <w:sz w:val="22"/>
          <w:szCs w:val="22"/>
        </w:rPr>
        <w:t xml:space="preserve">Currently he is working as a Senior Manager </w:t>
      </w:r>
      <w:r w:rsidR="002F7CC4">
        <w:rPr>
          <w:rFonts w:ascii="Calibri" w:hAnsi="Calibri" w:cs="Calibri"/>
          <w:color w:val="000000"/>
          <w:w w:val="102"/>
          <w:sz w:val="22"/>
          <w:szCs w:val="22"/>
        </w:rPr>
        <w:t>Research and Development</w:t>
      </w:r>
      <w:r w:rsidRPr="00E869F7">
        <w:rPr>
          <w:rFonts w:ascii="Calibri" w:hAnsi="Calibri" w:cs="Calibri"/>
          <w:color w:val="000000"/>
          <w:w w:val="102"/>
          <w:sz w:val="22"/>
          <w:szCs w:val="22"/>
        </w:rPr>
        <w:t xml:space="preserve"> for </w:t>
      </w:r>
      <w:r w:rsidR="00E869F7">
        <w:rPr>
          <w:rFonts w:ascii="Calibri" w:hAnsi="Calibri" w:cs="Calibri"/>
          <w:color w:val="000000"/>
          <w:w w:val="102"/>
          <w:sz w:val="22"/>
          <w:szCs w:val="22"/>
        </w:rPr>
        <w:t xml:space="preserve">Novamed </w:t>
      </w:r>
      <w:r w:rsidR="004C025D">
        <w:rPr>
          <w:rFonts w:ascii="Calibri" w:hAnsi="Calibri" w:cs="Calibri"/>
          <w:color w:val="000000"/>
          <w:w w:val="102"/>
          <w:sz w:val="22"/>
          <w:szCs w:val="22"/>
        </w:rPr>
        <w:t>Pharmaceuticals. It</w:t>
      </w:r>
      <w:r w:rsidR="00E07ABC">
        <w:rPr>
          <w:rFonts w:ascii="Calibri" w:hAnsi="Calibri" w:cs="Calibri"/>
          <w:color w:val="000000"/>
          <w:w w:val="102"/>
          <w:sz w:val="22"/>
          <w:szCs w:val="22"/>
        </w:rPr>
        <w:t xml:space="preserve"> is to</w:t>
      </w:r>
      <w:r w:rsidR="0073114A">
        <w:rPr>
          <w:rFonts w:ascii="Calibri" w:hAnsi="Calibri" w:cs="Calibri"/>
          <w:color w:val="000000"/>
          <w:w w:val="102"/>
          <w:sz w:val="22"/>
          <w:szCs w:val="22"/>
        </w:rPr>
        <w:t xml:space="preserve">ll manufacturing oriented </w:t>
      </w:r>
      <w:r w:rsidR="00336CF1">
        <w:rPr>
          <w:rFonts w:ascii="Calibri" w:hAnsi="Calibri" w:cs="Calibri"/>
          <w:color w:val="000000"/>
          <w:w w:val="102"/>
          <w:sz w:val="22"/>
          <w:szCs w:val="22"/>
        </w:rPr>
        <w:t>company, manufacturing</w:t>
      </w:r>
      <w:r w:rsidR="00987A53">
        <w:rPr>
          <w:rFonts w:ascii="Calibri" w:hAnsi="Calibri" w:cs="Calibri"/>
          <w:color w:val="000000"/>
          <w:w w:val="102"/>
          <w:sz w:val="22"/>
          <w:szCs w:val="22"/>
        </w:rPr>
        <w:t xml:space="preserve"> of companies like Getz P</w:t>
      </w:r>
      <w:r w:rsidR="00E07ABC">
        <w:rPr>
          <w:rFonts w:ascii="Calibri" w:hAnsi="Calibri" w:cs="Calibri"/>
          <w:color w:val="000000"/>
          <w:w w:val="102"/>
          <w:sz w:val="22"/>
          <w:szCs w:val="22"/>
        </w:rPr>
        <w:t>harma, ICI,</w:t>
      </w:r>
      <w:r w:rsidR="00336CF1">
        <w:rPr>
          <w:rFonts w:ascii="Calibri" w:hAnsi="Calibri" w:cs="Calibri"/>
          <w:color w:val="000000"/>
          <w:w w:val="102"/>
          <w:sz w:val="22"/>
          <w:szCs w:val="22"/>
        </w:rPr>
        <w:t xml:space="preserve"> </w:t>
      </w:r>
      <w:r w:rsidR="00E07ABC">
        <w:rPr>
          <w:rFonts w:ascii="Calibri" w:hAnsi="Calibri" w:cs="Calibri"/>
          <w:color w:val="000000"/>
          <w:w w:val="102"/>
          <w:sz w:val="22"/>
          <w:szCs w:val="22"/>
        </w:rPr>
        <w:t>SEARLE,</w:t>
      </w:r>
      <w:r w:rsidR="00336CF1">
        <w:rPr>
          <w:rFonts w:ascii="Calibri" w:hAnsi="Calibri" w:cs="Calibri"/>
          <w:color w:val="000000"/>
          <w:w w:val="102"/>
          <w:sz w:val="22"/>
          <w:szCs w:val="22"/>
        </w:rPr>
        <w:t xml:space="preserve"> </w:t>
      </w:r>
      <w:r w:rsidR="00E07ABC">
        <w:rPr>
          <w:rFonts w:ascii="Calibri" w:hAnsi="Calibri" w:cs="Calibri"/>
          <w:color w:val="000000"/>
          <w:w w:val="102"/>
          <w:sz w:val="22"/>
          <w:szCs w:val="22"/>
        </w:rPr>
        <w:t>Mac</w:t>
      </w:r>
      <w:r w:rsidR="005C3F64">
        <w:rPr>
          <w:rFonts w:ascii="Calibri" w:hAnsi="Calibri" w:cs="Calibri"/>
          <w:color w:val="000000"/>
          <w:w w:val="102"/>
          <w:sz w:val="22"/>
          <w:szCs w:val="22"/>
        </w:rPr>
        <w:t>ter,</w:t>
      </w:r>
      <w:r w:rsidR="00336CF1">
        <w:rPr>
          <w:rFonts w:ascii="Calibri" w:hAnsi="Calibri" w:cs="Calibri"/>
          <w:color w:val="000000"/>
          <w:w w:val="102"/>
          <w:sz w:val="22"/>
          <w:szCs w:val="22"/>
        </w:rPr>
        <w:t xml:space="preserve"> </w:t>
      </w:r>
      <w:r w:rsidR="005C3F64">
        <w:rPr>
          <w:rFonts w:ascii="Calibri" w:hAnsi="Calibri" w:cs="Calibri"/>
          <w:color w:val="000000"/>
          <w:w w:val="102"/>
          <w:sz w:val="22"/>
          <w:szCs w:val="22"/>
        </w:rPr>
        <w:t>Ray, and for Sanofi-</w:t>
      </w:r>
      <w:r w:rsidR="00336CF1">
        <w:rPr>
          <w:rFonts w:ascii="Calibri" w:hAnsi="Calibri" w:cs="Calibri"/>
          <w:color w:val="000000"/>
          <w:w w:val="102"/>
          <w:sz w:val="22"/>
          <w:szCs w:val="22"/>
        </w:rPr>
        <w:t>Aventis.</w:t>
      </w:r>
      <w:r w:rsidR="00336CF1" w:rsidRPr="00E869F7">
        <w:rPr>
          <w:rFonts w:ascii="Calibri" w:hAnsi="Calibri" w:cs="Calibri"/>
          <w:color w:val="000000"/>
          <w:sz w:val="22"/>
          <w:szCs w:val="22"/>
        </w:rPr>
        <w:t xml:space="preserve"> He</w:t>
      </w:r>
      <w:r w:rsidRPr="00E869F7">
        <w:rPr>
          <w:rFonts w:ascii="Calibri" w:hAnsi="Calibri" w:cs="Calibri"/>
          <w:color w:val="000000"/>
          <w:sz w:val="22"/>
          <w:szCs w:val="22"/>
        </w:rPr>
        <w:t xml:space="preserve"> is also looki</w:t>
      </w:r>
      <w:r w:rsidR="00F52CC7">
        <w:rPr>
          <w:rFonts w:ascii="Calibri" w:hAnsi="Calibri" w:cs="Calibri"/>
          <w:color w:val="000000"/>
          <w:sz w:val="22"/>
          <w:szCs w:val="22"/>
        </w:rPr>
        <w:t xml:space="preserve">ng after the </w:t>
      </w:r>
      <w:r w:rsidR="002F7CC4">
        <w:rPr>
          <w:rFonts w:ascii="Calibri" w:hAnsi="Calibri" w:cs="Calibri"/>
          <w:color w:val="000000"/>
          <w:sz w:val="22"/>
          <w:szCs w:val="22"/>
        </w:rPr>
        <w:t>Product Development</w:t>
      </w:r>
      <w:r w:rsidRPr="00E869F7">
        <w:rPr>
          <w:rFonts w:ascii="Calibri" w:hAnsi="Calibri" w:cs="Calibri"/>
          <w:color w:val="000000"/>
          <w:sz w:val="22"/>
          <w:szCs w:val="22"/>
        </w:rPr>
        <w:t xml:space="preserve"> of </w:t>
      </w:r>
      <w:r w:rsidR="005C3F64">
        <w:rPr>
          <w:rFonts w:ascii="Calibri" w:hAnsi="Calibri" w:cs="Calibri"/>
          <w:color w:val="000000"/>
          <w:sz w:val="22"/>
          <w:szCs w:val="22"/>
        </w:rPr>
        <w:t xml:space="preserve">Novamed </w:t>
      </w:r>
      <w:r w:rsidR="00336CF1">
        <w:rPr>
          <w:rFonts w:ascii="Calibri" w:hAnsi="Calibri" w:cs="Calibri"/>
          <w:color w:val="000000"/>
          <w:sz w:val="22"/>
          <w:szCs w:val="22"/>
        </w:rPr>
        <w:t>Healthcare, the</w:t>
      </w:r>
      <w:r w:rsidR="005C3F64">
        <w:rPr>
          <w:rFonts w:ascii="Calibri" w:hAnsi="Calibri" w:cs="Calibri"/>
          <w:color w:val="000000"/>
          <w:sz w:val="22"/>
          <w:szCs w:val="22"/>
        </w:rPr>
        <w:t xml:space="preserve"> </w:t>
      </w:r>
      <w:r w:rsidR="00336CF1">
        <w:rPr>
          <w:rFonts w:ascii="Calibri" w:hAnsi="Calibri" w:cs="Calibri"/>
          <w:color w:val="000000"/>
          <w:sz w:val="22"/>
          <w:szCs w:val="22"/>
        </w:rPr>
        <w:t>nutraceutical</w:t>
      </w:r>
      <w:r w:rsidR="005C3F64">
        <w:rPr>
          <w:rFonts w:ascii="Calibri" w:hAnsi="Calibri" w:cs="Calibri"/>
          <w:color w:val="000000"/>
          <w:sz w:val="22"/>
          <w:szCs w:val="22"/>
        </w:rPr>
        <w:t xml:space="preserve"> and </w:t>
      </w:r>
      <w:r w:rsidR="00336CF1">
        <w:rPr>
          <w:rFonts w:ascii="Calibri" w:hAnsi="Calibri" w:cs="Calibri"/>
          <w:color w:val="000000"/>
          <w:sz w:val="22"/>
          <w:szCs w:val="22"/>
        </w:rPr>
        <w:t>cosmeceutical</w:t>
      </w:r>
      <w:r w:rsidR="005C3F64">
        <w:rPr>
          <w:rFonts w:ascii="Calibri" w:hAnsi="Calibri" w:cs="Calibri"/>
          <w:color w:val="000000"/>
          <w:sz w:val="22"/>
          <w:szCs w:val="22"/>
        </w:rPr>
        <w:t xml:space="preserve"> manufacturing plant.</w:t>
      </w:r>
    </w:p>
    <w:p w:rsidR="00CB776E" w:rsidRPr="00CB776E" w:rsidRDefault="00CB776E">
      <w:pPr>
        <w:rPr>
          <w:rFonts w:ascii="Calibri" w:hAnsi="Calibri"/>
          <w:sz w:val="22"/>
          <w:szCs w:val="22"/>
        </w:rPr>
      </w:pPr>
    </w:p>
    <w:sectPr w:rsidR="00CB776E" w:rsidRPr="00CB776E" w:rsidSect="00336CF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Bold">
    <w:altName w:val="Calibri"/>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A5D"/>
    <w:rsid w:val="00065BC2"/>
    <w:rsid w:val="000662DA"/>
    <w:rsid w:val="000934BE"/>
    <w:rsid w:val="000E2B25"/>
    <w:rsid w:val="000F49E7"/>
    <w:rsid w:val="002454C3"/>
    <w:rsid w:val="00247757"/>
    <w:rsid w:val="00274300"/>
    <w:rsid w:val="002B1DF0"/>
    <w:rsid w:val="002F7CC4"/>
    <w:rsid w:val="00336CF1"/>
    <w:rsid w:val="00342C08"/>
    <w:rsid w:val="00373529"/>
    <w:rsid w:val="00373A5D"/>
    <w:rsid w:val="004A0064"/>
    <w:rsid w:val="004C025D"/>
    <w:rsid w:val="004E400A"/>
    <w:rsid w:val="00512750"/>
    <w:rsid w:val="0058328F"/>
    <w:rsid w:val="00586EE7"/>
    <w:rsid w:val="005C3464"/>
    <w:rsid w:val="005C3F64"/>
    <w:rsid w:val="005D22BE"/>
    <w:rsid w:val="005E054C"/>
    <w:rsid w:val="005E1FD0"/>
    <w:rsid w:val="005F520E"/>
    <w:rsid w:val="00605903"/>
    <w:rsid w:val="006A37FE"/>
    <w:rsid w:val="006A58A6"/>
    <w:rsid w:val="00704B59"/>
    <w:rsid w:val="0073114A"/>
    <w:rsid w:val="0076408D"/>
    <w:rsid w:val="007C2EB0"/>
    <w:rsid w:val="007C406F"/>
    <w:rsid w:val="007F5296"/>
    <w:rsid w:val="00815892"/>
    <w:rsid w:val="008C3542"/>
    <w:rsid w:val="009549CF"/>
    <w:rsid w:val="00987A53"/>
    <w:rsid w:val="00A67790"/>
    <w:rsid w:val="00A774D7"/>
    <w:rsid w:val="00A9636A"/>
    <w:rsid w:val="00AF7E61"/>
    <w:rsid w:val="00B00C72"/>
    <w:rsid w:val="00B26847"/>
    <w:rsid w:val="00B527E6"/>
    <w:rsid w:val="00B73BA4"/>
    <w:rsid w:val="00B758CF"/>
    <w:rsid w:val="00BF4650"/>
    <w:rsid w:val="00C02B86"/>
    <w:rsid w:val="00C6721F"/>
    <w:rsid w:val="00C92E25"/>
    <w:rsid w:val="00C97F55"/>
    <w:rsid w:val="00CB776E"/>
    <w:rsid w:val="00D409F7"/>
    <w:rsid w:val="00DA3804"/>
    <w:rsid w:val="00DC322C"/>
    <w:rsid w:val="00DC5997"/>
    <w:rsid w:val="00E07ABC"/>
    <w:rsid w:val="00E63D7E"/>
    <w:rsid w:val="00E869F7"/>
    <w:rsid w:val="00E96105"/>
    <w:rsid w:val="00EA49F4"/>
    <w:rsid w:val="00EF4F24"/>
    <w:rsid w:val="00F32E5E"/>
    <w:rsid w:val="00F52CC7"/>
    <w:rsid w:val="00FF7E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E1A22E1-051D-D343-B260-D94FF600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qFormat/>
    <w:rsid w:val="00C02B86"/>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373A5D"/>
    <w:pPr>
      <w:spacing w:before="100" w:beforeAutospacing="1" w:after="100" w:afterAutospacing="1"/>
    </w:pPr>
  </w:style>
  <w:style w:type="character" w:customStyle="1" w:styleId="apple-converted-space">
    <w:name w:val="apple-converted-space"/>
    <w:basedOn w:val="DefaultParagraphFont"/>
    <w:rsid w:val="00373A5D"/>
  </w:style>
  <w:style w:type="character" w:styleId="Strong">
    <w:name w:val="Strong"/>
    <w:qFormat/>
    <w:rsid w:val="00B00C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361889">
      <w:bodyDiv w:val="1"/>
      <w:marLeft w:val="0"/>
      <w:marRight w:val="0"/>
      <w:marTop w:val="0"/>
      <w:marBottom w:val="0"/>
      <w:divBdr>
        <w:top w:val="none" w:sz="0" w:space="0" w:color="auto"/>
        <w:left w:val="none" w:sz="0" w:space="0" w:color="auto"/>
        <w:bottom w:val="none" w:sz="0" w:space="0" w:color="auto"/>
        <w:right w:val="none" w:sz="0" w:space="0" w:color="auto"/>
      </w:divBdr>
    </w:div>
    <w:div w:id="14200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The evaluation of pharmaceutical raw materials and finished products for impurities and degradation products is an essential part of the drug development and manufacturing testing process</vt:lpstr>
    </vt:vector>
  </TitlesOfParts>
  <Company>MSHOME</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evaluation of pharmaceutical raw materials and finished products for impurities and degradation products is an essential part of the drug development and manufacturing testing process</dc:title>
  <dc:subject/>
  <dc:creator>36</dc:creator>
  <cp:keywords/>
  <dc:description/>
  <cp:lastModifiedBy>amir Ilyas</cp:lastModifiedBy>
  <cp:revision>2</cp:revision>
  <dcterms:created xsi:type="dcterms:W3CDTF">2023-05-10T10:44:00Z</dcterms:created>
  <dcterms:modified xsi:type="dcterms:W3CDTF">2023-05-10T10:44:00Z</dcterms:modified>
</cp:coreProperties>
</file>