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7C067B">
      <w:pPr>
        <w:rPr>
          <w:rFonts w:ascii="Times New Roman" w:hAnsi="Times New Roman" w:cs="Times New Roman"/>
          <w:b/>
          <w:sz w:val="32"/>
        </w:rPr>
      </w:pPr>
      <w:r w:rsidRPr="007C067B">
        <w:rPr>
          <w:rFonts w:ascii="Times New Roman" w:hAnsi="Times New Roman" w:cs="Times New Roman"/>
          <w:b/>
          <w:sz w:val="32"/>
        </w:rPr>
        <w:t>The development of advance care planning in Hong Kong</w:t>
      </w:r>
    </w:p>
    <w:p w:rsidR="007C067B" w:rsidRDefault="007C067B">
      <w:pPr>
        <w:rPr>
          <w:rFonts w:ascii="Times New Roman" w:hAnsi="Times New Roman" w:cs="Times New Roman"/>
          <w:sz w:val="24"/>
        </w:rPr>
      </w:pPr>
      <w:r w:rsidRPr="007C067B">
        <w:rPr>
          <w:rFonts w:ascii="Times New Roman" w:hAnsi="Times New Roman" w:cs="Times New Roman"/>
          <w:sz w:val="24"/>
        </w:rPr>
        <w:t>Faye Chan</w:t>
      </w:r>
    </w:p>
    <w:p w:rsidR="007C067B" w:rsidRPr="007C067B" w:rsidRDefault="007C067B">
      <w:pPr>
        <w:rPr>
          <w:rFonts w:ascii="Times New Roman" w:hAnsi="Times New Roman" w:cs="Times New Roman"/>
        </w:rPr>
      </w:pPr>
      <w:r w:rsidRPr="007C067B">
        <w:rPr>
          <w:rFonts w:ascii="Times New Roman" w:hAnsi="Times New Roman" w:cs="Times New Roman"/>
        </w:rPr>
        <w:t>The University of Hong Kong, Hong Kong</w:t>
      </w:r>
    </w:p>
    <w:p w:rsidR="007C067B" w:rsidRPr="007C067B" w:rsidRDefault="007C067B" w:rsidP="007C067B">
      <w:pPr>
        <w:jc w:val="center"/>
        <w:rPr>
          <w:rFonts w:ascii="Times New Roman" w:hAnsi="Times New Roman" w:cs="Times New Roman"/>
          <w:b/>
          <w:sz w:val="24"/>
        </w:rPr>
      </w:pPr>
      <w:r w:rsidRPr="007C067B">
        <w:rPr>
          <w:rFonts w:ascii="Times New Roman" w:hAnsi="Times New Roman" w:cs="Times New Roman"/>
          <w:b/>
          <w:sz w:val="24"/>
        </w:rPr>
        <w:t>Abstract</w:t>
      </w:r>
    </w:p>
    <w:p w:rsidR="007C067B" w:rsidRPr="007C067B" w:rsidRDefault="007C067B" w:rsidP="007C067B">
      <w:pPr>
        <w:jc w:val="both"/>
        <w:rPr>
          <w:rFonts w:ascii="Times New Roman" w:hAnsi="Times New Roman" w:cs="Times New Roman"/>
          <w:sz w:val="20"/>
        </w:rPr>
      </w:pPr>
      <w:r w:rsidRPr="007C067B">
        <w:rPr>
          <w:rFonts w:ascii="Times New Roman" w:hAnsi="Times New Roman" w:cs="Times New Roman"/>
          <w:sz w:val="20"/>
        </w:rPr>
        <w:t xml:space="preserve">Advance </w:t>
      </w:r>
      <w:r w:rsidRPr="007C067B">
        <w:rPr>
          <w:rFonts w:ascii="Times New Roman" w:hAnsi="Times New Roman" w:cs="Times New Roman"/>
          <w:sz w:val="20"/>
        </w:rPr>
        <w:t xml:space="preserve">Care Planning </w:t>
      </w:r>
      <w:r w:rsidRPr="007C067B">
        <w:rPr>
          <w:rFonts w:ascii="Times New Roman" w:hAnsi="Times New Roman" w:cs="Times New Roman"/>
          <w:sz w:val="20"/>
        </w:rPr>
        <w:t>(ACP) has potential in addressing patient’s end of life care needs. ACP is the process of communication among a patient with advance progressive diseases, his/her health care providers</w:t>
      </w:r>
      <w:r>
        <w:rPr>
          <w:rFonts w:ascii="Times New Roman" w:hAnsi="Times New Roman" w:cs="Times New Roman"/>
          <w:sz w:val="20"/>
        </w:rPr>
        <w:t xml:space="preserve"> and</w:t>
      </w:r>
      <w:r w:rsidRPr="007C067B">
        <w:rPr>
          <w:rFonts w:ascii="Times New Roman" w:hAnsi="Times New Roman" w:cs="Times New Roman"/>
          <w:sz w:val="20"/>
        </w:rPr>
        <w:t xml:space="preserve"> his/her family members regarding the kind of care that will be considered appropriate when the patient becomes mentally incompetent. In Hong Kong, ACP is relatively new to the public. However, older adults and patients with a progressive and life limiting illness are beginning to embrace the concept</w:t>
      </w:r>
      <w:r>
        <w:rPr>
          <w:rFonts w:ascii="Times New Roman" w:hAnsi="Times New Roman" w:cs="Times New Roman"/>
          <w:sz w:val="20"/>
        </w:rPr>
        <w:t>,</w:t>
      </w:r>
      <w:r w:rsidRPr="007C067B">
        <w:rPr>
          <w:rFonts w:ascii="Times New Roman" w:hAnsi="Times New Roman" w:cs="Times New Roman"/>
          <w:sz w:val="20"/>
        </w:rPr>
        <w:t xml:space="preserve"> As such, frontline healthcare professionals, family members and public need to have a good understanding of the concepts as well as the skills to initiate such conversation. </w:t>
      </w:r>
    </w:p>
    <w:p w:rsidR="007C067B" w:rsidRDefault="007C067B" w:rsidP="007C067B">
      <w:pPr>
        <w:jc w:val="both"/>
        <w:rPr>
          <w:rFonts w:ascii="Times New Roman" w:hAnsi="Times New Roman" w:cs="Times New Roman"/>
          <w:sz w:val="20"/>
        </w:rPr>
      </w:pPr>
      <w:r w:rsidRPr="007C067B">
        <w:rPr>
          <w:rFonts w:ascii="Times New Roman" w:hAnsi="Times New Roman" w:cs="Times New Roman"/>
          <w:sz w:val="20"/>
        </w:rPr>
        <w:t>Early discussions on end-of-life care can facilitate positive outcomes in improving the quality of life of the person. Early engagement of patients with a life limiting condition in advance care planning can improve patient and family satisfaction. CUHK Institute of Ageing end-of-life care capacity building Program is part of the Jockey Club End-of-life Community Care Project (JCECC) since 2015. It has been providing training to healthcare professionals of the public hospitals in the Ne</w:t>
      </w:r>
      <w:bookmarkStart w:id="0" w:name="_GoBack"/>
      <w:bookmarkEnd w:id="0"/>
      <w:r w:rsidRPr="007C067B">
        <w:rPr>
          <w:rFonts w:ascii="Times New Roman" w:hAnsi="Times New Roman" w:cs="Times New Roman"/>
          <w:sz w:val="20"/>
        </w:rPr>
        <w:t>w Territories East Cluster. And since 2022, the training sessions are extended to the Hong Kong West and East Clusters. The Hospital Authority has guidelines for clinicians in promoting ACP to the appropriate patients, there are certain barriers observed. It is important to have a thorough understanding of the barriers and the facilitating factors to enhance the progression of ACP to meet patient and family needs. In this talk, the development of ACP in Hong Kong will be shared including our work to facilitate the process, our video teaching tools and our training approach as well as the participants’ feedback. Moreover, the experience of the patients and family members in participating ACP or EOLC conversation in Hong Kong will be shared, highlighting the facilitating factors and barriers of ACP.</w:t>
      </w:r>
    </w:p>
    <w:p w:rsidR="007C067B" w:rsidRPr="007C067B" w:rsidRDefault="007C067B" w:rsidP="007C067B">
      <w:pPr>
        <w:rPr>
          <w:rFonts w:ascii="Times New Roman" w:hAnsi="Times New Roman" w:cs="Times New Roman"/>
          <w:b/>
          <w:sz w:val="24"/>
        </w:rPr>
      </w:pPr>
      <w:r w:rsidRPr="007C067B">
        <w:rPr>
          <w:rFonts w:ascii="Times New Roman" w:hAnsi="Times New Roman" w:cs="Times New Roman"/>
          <w:b/>
          <w:sz w:val="24"/>
        </w:rPr>
        <w:t>Biography</w:t>
      </w:r>
    </w:p>
    <w:p w:rsidR="007C067B" w:rsidRPr="007C067B" w:rsidRDefault="007C067B" w:rsidP="007C067B">
      <w:pPr>
        <w:jc w:val="both"/>
        <w:rPr>
          <w:rFonts w:ascii="Times New Roman" w:hAnsi="Times New Roman" w:cs="Times New Roman"/>
          <w:sz w:val="20"/>
        </w:rPr>
      </w:pPr>
      <w:r w:rsidRPr="007C067B">
        <w:rPr>
          <w:rFonts w:ascii="Times New Roman" w:hAnsi="Times New Roman" w:cs="Times New Roman"/>
          <w:sz w:val="20"/>
        </w:rPr>
        <w:t>Chan is one of the pioneers in promoting life and death education in Hong Kong. She is Immediate Past Chairperson of the Society for Life and Death Education. She is a Fellow in Thanatology: Death, Dying &amp; Bereavement</w:t>
      </w:r>
      <w:r>
        <w:rPr>
          <w:rFonts w:ascii="Times New Roman" w:hAnsi="Times New Roman" w:cs="Times New Roman"/>
          <w:sz w:val="20"/>
        </w:rPr>
        <w:t xml:space="preserve"> and</w:t>
      </w:r>
      <w:r w:rsidRPr="007C067B">
        <w:rPr>
          <w:rFonts w:ascii="Times New Roman" w:hAnsi="Times New Roman" w:cs="Times New Roman"/>
          <w:sz w:val="20"/>
        </w:rPr>
        <w:t xml:space="preserve"> is also a member of the International Work Group on Death, Dying &amp; Bereavement. </w:t>
      </w:r>
      <w:r>
        <w:rPr>
          <w:rFonts w:ascii="Times New Roman" w:hAnsi="Times New Roman" w:cs="Times New Roman"/>
          <w:sz w:val="20"/>
        </w:rPr>
        <w:t>She</w:t>
      </w:r>
      <w:r w:rsidRPr="007C067B">
        <w:rPr>
          <w:rFonts w:ascii="Times New Roman" w:hAnsi="Times New Roman" w:cs="Times New Roman"/>
          <w:sz w:val="20"/>
        </w:rPr>
        <w:t xml:space="preserve"> is a seasoned educator in palliative care/end</w:t>
      </w:r>
      <w:r>
        <w:rPr>
          <w:rFonts w:ascii="Times New Roman" w:hAnsi="Times New Roman" w:cs="Times New Roman"/>
          <w:sz w:val="20"/>
        </w:rPr>
        <w:t>-</w:t>
      </w:r>
      <w:r w:rsidRPr="007C067B">
        <w:rPr>
          <w:rFonts w:ascii="Times New Roman" w:hAnsi="Times New Roman" w:cs="Times New Roman"/>
          <w:sz w:val="20"/>
        </w:rPr>
        <w:t>of-Life care training for the healthcare and social welfare sectors. She is Nurse Trainer of the Capacity Building and Education Program in End-of-Life Care, CUHK Institute of Ageing. She is an academic supervisor of Master in Clinical Gerontology and End-of-Life Care, The Chinese University of Hong Kong</w:t>
      </w:r>
      <w:r>
        <w:rPr>
          <w:rFonts w:ascii="Times New Roman" w:hAnsi="Times New Roman" w:cs="Times New Roman"/>
          <w:sz w:val="20"/>
        </w:rPr>
        <w:t>.</w:t>
      </w:r>
    </w:p>
    <w:sectPr w:rsidR="007C067B" w:rsidRPr="007C06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67B"/>
    <w:rsid w:val="00474203"/>
    <w:rsid w:val="00535872"/>
    <w:rsid w:val="007C067B"/>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413</Words>
  <Characters>2356</Characters>
  <Application>Microsoft Office Word</Application>
  <DocSecurity>0</DocSecurity>
  <Lines>19</Lines>
  <Paragraphs>5</Paragraphs>
  <ScaleCrop>false</ScaleCrop>
  <Company/>
  <LinksUpToDate>false</LinksUpToDate>
  <CharactersWithSpaces>2764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2023-02-02T12:34:00Z</dcterms:created>
  <dcterms:modified xsi:type="dcterms:W3CDTF">2023-02-02T12:41:00Z</dcterms:modified>
</cp:coreProperties>
</file>