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2F1" w:rsidRPr="004662F1" w:rsidRDefault="004662F1" w:rsidP="004662F1">
      <w:pPr>
        <w:rPr>
          <w:rFonts w:ascii="Times New Roman" w:hAnsi="Times New Roman" w:cs="Times New Roman"/>
          <w:b/>
          <w:sz w:val="32"/>
          <w:szCs w:val="32"/>
        </w:rPr>
      </w:pPr>
      <w:r w:rsidRPr="004662F1">
        <w:rPr>
          <w:rFonts w:ascii="Times New Roman" w:hAnsi="Times New Roman" w:cs="Times New Roman"/>
          <w:b/>
          <w:sz w:val="32"/>
          <w:szCs w:val="32"/>
        </w:rPr>
        <w:t xml:space="preserve">The health of the elderly: Anxiety, depression during </w:t>
      </w:r>
      <w:r w:rsidRPr="004662F1">
        <w:rPr>
          <w:rFonts w:ascii="Times New Roman" w:hAnsi="Times New Roman" w:cs="Times New Roman"/>
          <w:b/>
          <w:sz w:val="32"/>
          <w:szCs w:val="32"/>
        </w:rPr>
        <w:t>COVID</w:t>
      </w:r>
      <w:r w:rsidRPr="004662F1">
        <w:rPr>
          <w:rFonts w:ascii="Times New Roman" w:hAnsi="Times New Roman" w:cs="Times New Roman"/>
          <w:b/>
          <w:sz w:val="32"/>
          <w:szCs w:val="32"/>
        </w:rPr>
        <w:t>-19 in relation to socio demographic factors, Tacna 2022</w:t>
      </w:r>
    </w:p>
    <w:p w:rsidR="004662F1" w:rsidRPr="004662F1" w:rsidRDefault="004662F1" w:rsidP="004662F1">
      <w:pPr>
        <w:rPr>
          <w:rFonts w:ascii="Times New Roman" w:hAnsi="Times New Roman" w:cs="Times New Roman"/>
          <w:sz w:val="24"/>
          <w:szCs w:val="24"/>
        </w:rPr>
      </w:pPr>
      <w:r w:rsidRPr="004662F1">
        <w:rPr>
          <w:rFonts w:ascii="Times New Roman" w:hAnsi="Times New Roman" w:cs="Times New Roman"/>
          <w:sz w:val="24"/>
          <w:szCs w:val="24"/>
        </w:rPr>
        <w:t xml:space="preserve">Elena </w:t>
      </w:r>
      <w:proofErr w:type="spellStart"/>
      <w:r w:rsidRPr="004662F1">
        <w:rPr>
          <w:rFonts w:ascii="Times New Roman" w:hAnsi="Times New Roman" w:cs="Times New Roman"/>
          <w:sz w:val="24"/>
          <w:szCs w:val="24"/>
        </w:rPr>
        <w:t>Cachicatari</w:t>
      </w:r>
      <w:proofErr w:type="spellEnd"/>
      <w:r w:rsidRPr="004662F1">
        <w:rPr>
          <w:rFonts w:ascii="Times New Roman" w:hAnsi="Times New Roman" w:cs="Times New Roman"/>
          <w:sz w:val="24"/>
          <w:szCs w:val="24"/>
        </w:rPr>
        <w:t xml:space="preserve"> Vargas</w:t>
      </w:r>
    </w:p>
    <w:p w:rsidR="004662F1" w:rsidRPr="004662F1" w:rsidRDefault="004662F1" w:rsidP="004662F1">
      <w:pPr>
        <w:rPr>
          <w:rFonts w:ascii="Times New Roman" w:hAnsi="Times New Roman" w:cs="Times New Roman"/>
          <w:szCs w:val="24"/>
        </w:rPr>
      </w:pPr>
      <w:r w:rsidRPr="004662F1">
        <w:rPr>
          <w:rFonts w:ascii="Times New Roman" w:hAnsi="Times New Roman" w:cs="Times New Roman"/>
          <w:szCs w:val="24"/>
        </w:rPr>
        <w:t xml:space="preserve">Jorge </w:t>
      </w:r>
      <w:proofErr w:type="spellStart"/>
      <w:r w:rsidRPr="004662F1">
        <w:rPr>
          <w:rFonts w:ascii="Times New Roman" w:hAnsi="Times New Roman" w:cs="Times New Roman"/>
          <w:szCs w:val="24"/>
        </w:rPr>
        <w:t>Basadre</w:t>
      </w:r>
      <w:proofErr w:type="spellEnd"/>
      <w:r w:rsidRPr="004662F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662F1">
        <w:rPr>
          <w:rFonts w:ascii="Times New Roman" w:hAnsi="Times New Roman" w:cs="Times New Roman"/>
          <w:szCs w:val="24"/>
        </w:rPr>
        <w:t>Grohmann</w:t>
      </w:r>
      <w:proofErr w:type="spellEnd"/>
      <w:r w:rsidRPr="004662F1">
        <w:rPr>
          <w:rFonts w:ascii="Times New Roman" w:hAnsi="Times New Roman" w:cs="Times New Roman"/>
          <w:szCs w:val="24"/>
        </w:rPr>
        <w:t xml:space="preserve"> National University</w:t>
      </w:r>
      <w:r w:rsidRPr="004662F1">
        <w:rPr>
          <w:rFonts w:ascii="Times New Roman" w:hAnsi="Times New Roman" w:cs="Times New Roman"/>
          <w:szCs w:val="24"/>
        </w:rPr>
        <w:t>, Peru</w:t>
      </w:r>
    </w:p>
    <w:p w:rsidR="004662F1" w:rsidRPr="004662F1" w:rsidRDefault="004662F1" w:rsidP="004662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2F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74203" w:rsidRPr="004662F1" w:rsidRDefault="004662F1" w:rsidP="004662F1">
      <w:pPr>
        <w:jc w:val="both"/>
        <w:rPr>
          <w:rFonts w:ascii="Times New Roman" w:hAnsi="Times New Roman" w:cs="Times New Roman"/>
          <w:sz w:val="20"/>
          <w:szCs w:val="24"/>
        </w:rPr>
      </w:pPr>
      <w:r w:rsidRPr="004662F1">
        <w:rPr>
          <w:rFonts w:ascii="Times New Roman" w:hAnsi="Times New Roman" w:cs="Times New Roman"/>
          <w:sz w:val="20"/>
          <w:szCs w:val="24"/>
        </w:rPr>
        <w:t>The research reviewed the mental health of the elderly and its relationship with socio demographic factors on COVID-19 in the Region of Tacna-Peru during the year 2022. A quantitative approach was considered, of a descriptive correlational type, a sample of 389 older adults of 60 years and over, for non-probabilistic convenience. The survey technique was used and as an instrument a questionnaire modified by the authors, research ethics; Authorization was obtained from people with inform</w:t>
      </w:r>
      <w:bookmarkStart w:id="0" w:name="_GoBack"/>
      <w:bookmarkEnd w:id="0"/>
      <w:r w:rsidRPr="004662F1">
        <w:rPr>
          <w:rFonts w:ascii="Times New Roman" w:hAnsi="Times New Roman" w:cs="Times New Roman"/>
          <w:sz w:val="20"/>
          <w:szCs w:val="24"/>
        </w:rPr>
        <w:t>ed consent, obtaining results such as; 56% are women, 85% are between 60 and 79 years old, 73% have between 1 and 5 children. Regarding educational level, 36% have secondary education</w:t>
      </w:r>
      <w:r>
        <w:rPr>
          <w:rFonts w:ascii="Times New Roman" w:hAnsi="Times New Roman" w:cs="Times New Roman"/>
          <w:sz w:val="20"/>
          <w:szCs w:val="24"/>
        </w:rPr>
        <w:t xml:space="preserve"> and</w:t>
      </w:r>
      <w:r w:rsidRPr="004662F1">
        <w:rPr>
          <w:rFonts w:ascii="Times New Roman" w:hAnsi="Times New Roman" w:cs="Times New Roman"/>
          <w:sz w:val="20"/>
          <w:szCs w:val="24"/>
        </w:rPr>
        <w:t xml:space="preserve"> 24% have higher education, 84% live in an urban area and 59% live with 3 or more people. In relation to the socio</w:t>
      </w:r>
      <w:r>
        <w:rPr>
          <w:rFonts w:ascii="Times New Roman" w:hAnsi="Times New Roman" w:cs="Times New Roman"/>
          <w:sz w:val="20"/>
          <w:szCs w:val="24"/>
        </w:rPr>
        <w:t>-</w:t>
      </w:r>
      <w:r w:rsidRPr="004662F1">
        <w:rPr>
          <w:rFonts w:ascii="Times New Roman" w:hAnsi="Times New Roman" w:cs="Times New Roman"/>
          <w:sz w:val="20"/>
          <w:szCs w:val="24"/>
        </w:rPr>
        <w:t>demographic variables, it was found that women have a greater relationship with anxiety (p&lt;0.01)</w:t>
      </w:r>
      <w:r>
        <w:rPr>
          <w:rFonts w:ascii="Times New Roman" w:hAnsi="Times New Roman" w:cs="Times New Roman"/>
          <w:sz w:val="20"/>
          <w:szCs w:val="24"/>
        </w:rPr>
        <w:t xml:space="preserve"> and</w:t>
      </w:r>
      <w:r w:rsidRPr="004662F1">
        <w:rPr>
          <w:rFonts w:ascii="Times New Roman" w:hAnsi="Times New Roman" w:cs="Times New Roman"/>
          <w:sz w:val="20"/>
          <w:szCs w:val="24"/>
        </w:rPr>
        <w:t xml:space="preserve"> that people with fewer years of study have a greater relationship with depression (p&lt;0.01) and the anxiety. Women are more related to anxiety and people with less education are more related to depression (p&lt;0.01) and anxiety (p&lt;0.05).</w:t>
      </w:r>
    </w:p>
    <w:p w:rsidR="004662F1" w:rsidRPr="004662F1" w:rsidRDefault="004662F1" w:rsidP="004662F1">
      <w:pPr>
        <w:rPr>
          <w:rFonts w:ascii="Times New Roman" w:hAnsi="Times New Roman" w:cs="Times New Roman"/>
          <w:b/>
          <w:sz w:val="24"/>
          <w:szCs w:val="24"/>
        </w:rPr>
      </w:pPr>
      <w:r w:rsidRPr="004662F1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4662F1" w:rsidRPr="004662F1" w:rsidRDefault="004662F1" w:rsidP="004662F1">
      <w:pPr>
        <w:jc w:val="both"/>
        <w:rPr>
          <w:rFonts w:ascii="Times New Roman" w:hAnsi="Times New Roman" w:cs="Times New Roman"/>
          <w:sz w:val="20"/>
          <w:szCs w:val="24"/>
        </w:rPr>
      </w:pPr>
      <w:r w:rsidRPr="004662F1">
        <w:rPr>
          <w:rFonts w:ascii="Times New Roman" w:hAnsi="Times New Roman" w:cs="Times New Roman"/>
          <w:sz w:val="20"/>
          <w:szCs w:val="24"/>
        </w:rPr>
        <w:t xml:space="preserve">Elena </w:t>
      </w:r>
      <w:proofErr w:type="spellStart"/>
      <w:r w:rsidRPr="004662F1">
        <w:rPr>
          <w:rFonts w:ascii="Times New Roman" w:hAnsi="Times New Roman" w:cs="Times New Roman"/>
          <w:sz w:val="20"/>
          <w:szCs w:val="24"/>
        </w:rPr>
        <w:t>Cachicatari</w:t>
      </w:r>
      <w:proofErr w:type="spellEnd"/>
      <w:r w:rsidRPr="004662F1">
        <w:rPr>
          <w:rFonts w:ascii="Times New Roman" w:hAnsi="Times New Roman" w:cs="Times New Roman"/>
          <w:sz w:val="20"/>
          <w:szCs w:val="24"/>
        </w:rPr>
        <w:t xml:space="preserve"> Vargas </w:t>
      </w:r>
      <w:r>
        <w:rPr>
          <w:rFonts w:ascii="Times New Roman" w:hAnsi="Times New Roman" w:cs="Times New Roman"/>
          <w:sz w:val="20"/>
          <w:szCs w:val="24"/>
        </w:rPr>
        <w:t xml:space="preserve">is a </w:t>
      </w:r>
      <w:r w:rsidRPr="004662F1">
        <w:rPr>
          <w:rFonts w:ascii="Times New Roman" w:hAnsi="Times New Roman" w:cs="Times New Roman"/>
          <w:sz w:val="20"/>
          <w:szCs w:val="24"/>
        </w:rPr>
        <w:t xml:space="preserve">teacher, researcher in the areas of nursing, administration and management; </w:t>
      </w:r>
      <w:r w:rsidRPr="004662F1">
        <w:rPr>
          <w:rFonts w:ascii="Times New Roman" w:hAnsi="Times New Roman" w:cs="Times New Roman"/>
          <w:sz w:val="20"/>
          <w:szCs w:val="24"/>
        </w:rPr>
        <w:t>in</w:t>
      </w:r>
      <w:r w:rsidRPr="004662F1">
        <w:rPr>
          <w:rFonts w:ascii="Times New Roman" w:hAnsi="Times New Roman" w:cs="Times New Roman"/>
          <w:sz w:val="20"/>
          <w:szCs w:val="24"/>
        </w:rPr>
        <w:t xml:space="preserve"> recent years, research has been directed towards the health of the elderly, being an important aspect in these times living with the </w:t>
      </w:r>
      <w:r w:rsidRPr="004662F1">
        <w:rPr>
          <w:rFonts w:ascii="Times New Roman" w:hAnsi="Times New Roman" w:cs="Times New Roman"/>
          <w:sz w:val="20"/>
          <w:szCs w:val="24"/>
        </w:rPr>
        <w:t xml:space="preserve">COVID </w:t>
      </w:r>
      <w:r w:rsidRPr="004662F1">
        <w:rPr>
          <w:rFonts w:ascii="Times New Roman" w:hAnsi="Times New Roman" w:cs="Times New Roman"/>
          <w:sz w:val="20"/>
          <w:szCs w:val="24"/>
        </w:rPr>
        <w:t>and that it is a population at risk by 2030</w:t>
      </w:r>
      <w:r>
        <w:rPr>
          <w:rFonts w:ascii="Times New Roman" w:hAnsi="Times New Roman" w:cs="Times New Roman"/>
          <w:sz w:val="20"/>
          <w:szCs w:val="24"/>
        </w:rPr>
        <w:t>.</w:t>
      </w:r>
    </w:p>
    <w:sectPr w:rsidR="004662F1" w:rsidRPr="00466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2F1"/>
    <w:rsid w:val="0032354D"/>
    <w:rsid w:val="004662F1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2023-04-03T06:54:00Z</dcterms:created>
  <dcterms:modified xsi:type="dcterms:W3CDTF">2023-04-03T07:04:00Z</dcterms:modified>
</cp:coreProperties>
</file>