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B0248">
      <w:pPr>
        <w:rPr>
          <w:rFonts w:ascii="Times New Roman" w:hAnsi="Times New Roman" w:cs="Times New Roman"/>
          <w:b/>
          <w:i/>
          <w:sz w:val="32"/>
        </w:rPr>
      </w:pPr>
      <w:proofErr w:type="spellStart"/>
      <w:r w:rsidRPr="00EB0248">
        <w:rPr>
          <w:rFonts w:ascii="Times New Roman" w:hAnsi="Times New Roman" w:cs="Times New Roman"/>
          <w:b/>
          <w:sz w:val="32"/>
        </w:rPr>
        <w:t>Neuroprotective</w:t>
      </w:r>
      <w:proofErr w:type="spellEnd"/>
      <w:r w:rsidRPr="00EB0248">
        <w:rPr>
          <w:rFonts w:ascii="Times New Roman" w:hAnsi="Times New Roman" w:cs="Times New Roman"/>
          <w:b/>
          <w:sz w:val="32"/>
        </w:rPr>
        <w:t xml:space="preserve"> activity of </w:t>
      </w:r>
      <w:proofErr w:type="spellStart"/>
      <w:r w:rsidRPr="00EB0248">
        <w:rPr>
          <w:rFonts w:ascii="Times New Roman" w:hAnsi="Times New Roman" w:cs="Times New Roman"/>
          <w:b/>
          <w:sz w:val="32"/>
        </w:rPr>
        <w:t>Aristoteline</w:t>
      </w:r>
      <w:proofErr w:type="spellEnd"/>
      <w:r w:rsidRPr="00EB0248">
        <w:rPr>
          <w:rFonts w:ascii="Times New Roman" w:hAnsi="Times New Roman" w:cs="Times New Roman"/>
          <w:b/>
          <w:sz w:val="32"/>
        </w:rPr>
        <w:t xml:space="preserve">, an alkaloid isolated from </w:t>
      </w:r>
      <w:proofErr w:type="spellStart"/>
      <w:r w:rsidRPr="00EB0248">
        <w:rPr>
          <w:rFonts w:ascii="Times New Roman" w:hAnsi="Times New Roman" w:cs="Times New Roman"/>
          <w:b/>
          <w:i/>
          <w:sz w:val="32"/>
        </w:rPr>
        <w:t>Aristotelia</w:t>
      </w:r>
      <w:proofErr w:type="spellEnd"/>
      <w:r w:rsidRPr="00EB0248">
        <w:rPr>
          <w:rFonts w:ascii="Times New Roman" w:hAnsi="Times New Roman" w:cs="Times New Roman"/>
          <w:b/>
          <w:i/>
          <w:sz w:val="32"/>
        </w:rPr>
        <w:t xml:space="preserve"> </w:t>
      </w:r>
      <w:proofErr w:type="spellStart"/>
      <w:r w:rsidRPr="00EB0248">
        <w:rPr>
          <w:rFonts w:ascii="Times New Roman" w:hAnsi="Times New Roman" w:cs="Times New Roman"/>
          <w:b/>
          <w:i/>
          <w:sz w:val="32"/>
        </w:rPr>
        <w:t>chilensis</w:t>
      </w:r>
      <w:proofErr w:type="spellEnd"/>
    </w:p>
    <w:p w:rsidR="00EB0248" w:rsidRDefault="00EB0248">
      <w:pPr>
        <w:rPr>
          <w:rFonts w:ascii="Times New Roman" w:hAnsi="Times New Roman" w:cs="Times New Roman"/>
          <w:sz w:val="24"/>
        </w:rPr>
      </w:pPr>
      <w:proofErr w:type="spellStart"/>
      <w:r w:rsidRPr="00EB0248">
        <w:rPr>
          <w:rFonts w:ascii="Times New Roman" w:hAnsi="Times New Roman" w:cs="Times New Roman"/>
          <w:sz w:val="24"/>
        </w:rPr>
        <w:t>Rebeca</w:t>
      </w:r>
      <w:proofErr w:type="spellEnd"/>
      <w:r w:rsidRPr="00EB0248">
        <w:rPr>
          <w:rFonts w:ascii="Times New Roman" w:hAnsi="Times New Roman" w:cs="Times New Roman"/>
          <w:sz w:val="24"/>
        </w:rPr>
        <w:t xml:space="preserve"> P</w:t>
      </w:r>
      <w:r>
        <w:rPr>
          <w:rFonts w:ascii="Times New Roman" w:hAnsi="Times New Roman" w:cs="Times New Roman"/>
          <w:sz w:val="24"/>
        </w:rPr>
        <w:t>e</w:t>
      </w:r>
      <w:r w:rsidRPr="00EB0248">
        <w:rPr>
          <w:rFonts w:ascii="Times New Roman" w:hAnsi="Times New Roman" w:cs="Times New Roman"/>
          <w:sz w:val="24"/>
        </w:rPr>
        <w:t>rez</w:t>
      </w:r>
      <w:r w:rsidRPr="00EB0248">
        <w:rPr>
          <w:rFonts w:ascii="Times New Roman" w:hAnsi="Times New Roman" w:cs="Times New Roman"/>
          <w:sz w:val="24"/>
          <w:vertAlign w:val="superscript"/>
        </w:rPr>
        <w:t>1</w:t>
      </w:r>
      <w:r w:rsidR="00FC0C04">
        <w:rPr>
          <w:rFonts w:ascii="Times New Roman" w:hAnsi="Times New Roman" w:cs="Times New Roman"/>
          <w:sz w:val="24"/>
        </w:rPr>
        <w:t>*</w:t>
      </w:r>
      <w:r w:rsidRPr="00EB0248">
        <w:rPr>
          <w:rFonts w:ascii="Times New Roman" w:hAnsi="Times New Roman" w:cs="Times New Roman"/>
          <w:sz w:val="24"/>
        </w:rPr>
        <w:t>, Luciano Saucedo-Antilen</w:t>
      </w:r>
      <w:r w:rsidRPr="00EB0248">
        <w:rPr>
          <w:rFonts w:ascii="Times New Roman" w:hAnsi="Times New Roman" w:cs="Times New Roman"/>
          <w:sz w:val="24"/>
          <w:vertAlign w:val="superscript"/>
        </w:rPr>
        <w:t>1</w:t>
      </w:r>
      <w:r w:rsidRPr="00EB0248">
        <w:rPr>
          <w:rFonts w:ascii="Times New Roman" w:hAnsi="Times New Roman" w:cs="Times New Roman"/>
          <w:sz w:val="24"/>
        </w:rPr>
        <w:t>, Iv</w:t>
      </w:r>
      <w:r>
        <w:rPr>
          <w:rFonts w:ascii="Times New Roman" w:hAnsi="Times New Roman" w:cs="Times New Roman"/>
          <w:sz w:val="24"/>
        </w:rPr>
        <w:t>a</w:t>
      </w:r>
      <w:r w:rsidRPr="00EB0248">
        <w:rPr>
          <w:rFonts w:ascii="Times New Roman" w:hAnsi="Times New Roman" w:cs="Times New Roman"/>
          <w:sz w:val="24"/>
        </w:rPr>
        <w:t>n Gon</w:t>
      </w:r>
      <w:r>
        <w:rPr>
          <w:rFonts w:ascii="Times New Roman" w:hAnsi="Times New Roman" w:cs="Times New Roman"/>
          <w:sz w:val="24"/>
        </w:rPr>
        <w:t>zalez-Chavarria</w:t>
      </w:r>
      <w:r w:rsidRPr="00EB0248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Felix Duprat</w:t>
      </w:r>
      <w:r w:rsidRPr="00EB0248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</w:t>
      </w:r>
      <w:r w:rsidRPr="00EB024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B0248">
        <w:rPr>
          <w:rFonts w:ascii="Times New Roman" w:hAnsi="Times New Roman" w:cs="Times New Roman"/>
          <w:sz w:val="24"/>
        </w:rPr>
        <w:t>Cristian</w:t>
      </w:r>
      <w:proofErr w:type="spellEnd"/>
      <w:r w:rsidRPr="00EB0248">
        <w:rPr>
          <w:rFonts w:ascii="Times New Roman" w:hAnsi="Times New Roman" w:cs="Times New Roman"/>
          <w:sz w:val="24"/>
        </w:rPr>
        <w:t xml:space="preserve"> Paz</w:t>
      </w:r>
      <w:r w:rsidRPr="00EB0248">
        <w:rPr>
          <w:rFonts w:ascii="Times New Roman" w:hAnsi="Times New Roman" w:cs="Times New Roman"/>
          <w:sz w:val="24"/>
          <w:vertAlign w:val="superscript"/>
        </w:rPr>
        <w:t>1</w:t>
      </w:r>
    </w:p>
    <w:p w:rsidR="00EB0248" w:rsidRPr="00EB0248" w:rsidRDefault="00EB0248" w:rsidP="00EB0248">
      <w:pPr>
        <w:spacing w:after="0"/>
        <w:rPr>
          <w:rFonts w:ascii="Times New Roman" w:hAnsi="Times New Roman" w:cs="Times New Roman"/>
        </w:rPr>
      </w:pPr>
      <w:r w:rsidRPr="00EB0248">
        <w:rPr>
          <w:rFonts w:ascii="Times New Roman" w:hAnsi="Times New Roman" w:cs="Times New Roman"/>
          <w:vertAlign w:val="superscript"/>
        </w:rPr>
        <w:t>1</w:t>
      </w:r>
      <w:r w:rsidRPr="00EB0248">
        <w:rPr>
          <w:rFonts w:ascii="Times New Roman" w:hAnsi="Times New Roman" w:cs="Times New Roman"/>
        </w:rPr>
        <w:t xml:space="preserve">University of La </w:t>
      </w:r>
      <w:proofErr w:type="spellStart"/>
      <w:r w:rsidRPr="00EB0248">
        <w:rPr>
          <w:rFonts w:ascii="Times New Roman" w:hAnsi="Times New Roman" w:cs="Times New Roman"/>
        </w:rPr>
        <w:t>Frontera</w:t>
      </w:r>
      <w:proofErr w:type="spellEnd"/>
      <w:r w:rsidRPr="00EB0248">
        <w:rPr>
          <w:rFonts w:ascii="Times New Roman" w:hAnsi="Times New Roman" w:cs="Times New Roman"/>
        </w:rPr>
        <w:t>, Chile</w:t>
      </w:r>
    </w:p>
    <w:p w:rsidR="00EB0248" w:rsidRPr="00EB0248" w:rsidRDefault="00EB0248">
      <w:pPr>
        <w:rPr>
          <w:rFonts w:ascii="Times New Roman" w:hAnsi="Times New Roman" w:cs="Times New Roman"/>
        </w:rPr>
      </w:pPr>
      <w:r w:rsidRPr="00EB0248">
        <w:rPr>
          <w:rFonts w:ascii="Times New Roman" w:hAnsi="Times New Roman" w:cs="Times New Roman"/>
          <w:vertAlign w:val="superscript"/>
        </w:rPr>
        <w:t>2</w:t>
      </w:r>
      <w:r w:rsidRPr="00EB0248">
        <w:rPr>
          <w:rFonts w:ascii="Times New Roman" w:hAnsi="Times New Roman" w:cs="Times New Roman"/>
        </w:rPr>
        <w:t>University of Concepcion, Chile</w:t>
      </w:r>
    </w:p>
    <w:p w:rsidR="00EB0248" w:rsidRPr="00EB0248" w:rsidRDefault="00EB0248" w:rsidP="00EB0248">
      <w:pPr>
        <w:jc w:val="center"/>
        <w:rPr>
          <w:rFonts w:ascii="Times New Roman" w:hAnsi="Times New Roman" w:cs="Times New Roman"/>
          <w:b/>
          <w:sz w:val="24"/>
        </w:rPr>
      </w:pPr>
      <w:r w:rsidRPr="00EB0248">
        <w:rPr>
          <w:rFonts w:ascii="Times New Roman" w:hAnsi="Times New Roman" w:cs="Times New Roman"/>
          <w:b/>
          <w:sz w:val="24"/>
        </w:rPr>
        <w:t>Abstract</w:t>
      </w:r>
    </w:p>
    <w:p w:rsidR="00EB0248" w:rsidRPr="00EB0248" w:rsidRDefault="00EB0248" w:rsidP="00EB0248">
      <w:pPr>
        <w:jc w:val="both"/>
        <w:rPr>
          <w:rFonts w:ascii="Times New Roman" w:hAnsi="Times New Roman" w:cs="Times New Roman"/>
          <w:sz w:val="20"/>
        </w:rPr>
      </w:pPr>
      <w:r w:rsidRPr="00EB0248">
        <w:rPr>
          <w:rFonts w:ascii="Times New Roman" w:hAnsi="Times New Roman" w:cs="Times New Roman"/>
          <w:b/>
          <w:sz w:val="20"/>
        </w:rPr>
        <w:t>Introduction:</w:t>
      </w:r>
      <w:r w:rsidRPr="00EB0248">
        <w:rPr>
          <w:rFonts w:ascii="Times New Roman" w:hAnsi="Times New Roman" w:cs="Times New Roman"/>
          <w:sz w:val="20"/>
        </w:rPr>
        <w:t xml:space="preserve"> In Chile, currently 18</w:t>
      </w:r>
      <w:bookmarkStart w:id="0" w:name="_GoBack"/>
      <w:bookmarkEnd w:id="0"/>
      <w:r w:rsidRPr="00EB0248">
        <w:rPr>
          <w:rFonts w:ascii="Times New Roman" w:hAnsi="Times New Roman" w:cs="Times New Roman"/>
          <w:sz w:val="20"/>
        </w:rPr>
        <w:t xml:space="preserve">0,000 people suffer from some neurodegenerative disease and it is estimated that in 2050, 626,000 people will have Alzheimer's or another dementia. Neurodegenerative diseases show a decreased cerebral blood flow (FSC), causing a lack of oxygenation of tissues, increasing oxidative stress, which contributes to the progression of </w:t>
      </w:r>
      <w:proofErr w:type="spellStart"/>
      <w:r w:rsidRPr="00EB0248">
        <w:rPr>
          <w:rFonts w:ascii="Times New Roman" w:hAnsi="Times New Roman" w:cs="Times New Roman"/>
          <w:sz w:val="20"/>
        </w:rPr>
        <w:t>neuropathologies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by the generation of highly reactive molecules that produce mitochondrial and DNA damage. </w:t>
      </w:r>
      <w:proofErr w:type="spellStart"/>
      <w:r w:rsidRPr="00EB0248">
        <w:rPr>
          <w:rFonts w:ascii="Times New Roman" w:hAnsi="Times New Roman" w:cs="Times New Roman"/>
          <w:i/>
          <w:sz w:val="20"/>
        </w:rPr>
        <w:t>Aristotelia</w:t>
      </w:r>
      <w:proofErr w:type="spellEnd"/>
      <w:r w:rsidRPr="00EB0248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EB0248">
        <w:rPr>
          <w:rFonts w:ascii="Times New Roman" w:hAnsi="Times New Roman" w:cs="Times New Roman"/>
          <w:i/>
          <w:sz w:val="20"/>
        </w:rPr>
        <w:t>chilensis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is a native </w:t>
      </w:r>
      <w:r w:rsidRPr="00EB0248">
        <w:rPr>
          <w:rFonts w:ascii="Times New Roman" w:hAnsi="Times New Roman" w:cs="Times New Roman"/>
          <w:sz w:val="20"/>
        </w:rPr>
        <w:t>Chilean</w:t>
      </w:r>
      <w:r w:rsidRPr="00EB0248">
        <w:rPr>
          <w:rFonts w:ascii="Times New Roman" w:hAnsi="Times New Roman" w:cs="Times New Roman"/>
          <w:sz w:val="20"/>
        </w:rPr>
        <w:t xml:space="preserve"> tree widely used in folk medicine. Its leaves produce non-</w:t>
      </w:r>
      <w:proofErr w:type="spellStart"/>
      <w:r w:rsidRPr="00EB0248">
        <w:rPr>
          <w:rFonts w:ascii="Times New Roman" w:hAnsi="Times New Roman" w:cs="Times New Roman"/>
          <w:sz w:val="20"/>
        </w:rPr>
        <w:t>iridoid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B0248">
        <w:rPr>
          <w:rFonts w:ascii="Times New Roman" w:hAnsi="Times New Roman" w:cs="Times New Roman"/>
          <w:sz w:val="20"/>
        </w:rPr>
        <w:t>monoterpene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B0248">
        <w:rPr>
          <w:rFonts w:ascii="Times New Roman" w:hAnsi="Times New Roman" w:cs="Times New Roman"/>
          <w:sz w:val="20"/>
        </w:rPr>
        <w:t>indole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alkaloids, among them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showed different pharmacological properties suggesting neuro</w:t>
      </w:r>
      <w:r>
        <w:rPr>
          <w:rFonts w:ascii="Times New Roman" w:hAnsi="Times New Roman" w:cs="Times New Roman"/>
          <w:sz w:val="20"/>
        </w:rPr>
        <w:t>-</w:t>
      </w:r>
      <w:r w:rsidRPr="00EB0248">
        <w:rPr>
          <w:rFonts w:ascii="Times New Roman" w:hAnsi="Times New Roman" w:cs="Times New Roman"/>
          <w:sz w:val="20"/>
        </w:rPr>
        <w:t xml:space="preserve">protective effects. </w:t>
      </w:r>
    </w:p>
    <w:p w:rsidR="00EB0248" w:rsidRDefault="00EB0248" w:rsidP="00EB0248">
      <w:pPr>
        <w:jc w:val="both"/>
        <w:rPr>
          <w:rFonts w:ascii="Times New Roman" w:hAnsi="Times New Roman" w:cs="Times New Roman"/>
          <w:sz w:val="20"/>
        </w:rPr>
      </w:pPr>
      <w:r w:rsidRPr="00EB0248">
        <w:rPr>
          <w:rFonts w:ascii="Times New Roman" w:hAnsi="Times New Roman" w:cs="Times New Roman"/>
          <w:b/>
          <w:sz w:val="20"/>
        </w:rPr>
        <w:t>Objective:</w:t>
      </w:r>
      <w:r w:rsidRPr="00EB0248">
        <w:rPr>
          <w:rFonts w:ascii="Times New Roman" w:hAnsi="Times New Roman" w:cs="Times New Roman"/>
          <w:sz w:val="20"/>
        </w:rPr>
        <w:t xml:space="preserve"> To determine the neuro</w:t>
      </w:r>
      <w:r>
        <w:rPr>
          <w:rFonts w:ascii="Times New Roman" w:hAnsi="Times New Roman" w:cs="Times New Roman"/>
          <w:sz w:val="20"/>
        </w:rPr>
        <w:t>-</w:t>
      </w:r>
      <w:r w:rsidRPr="00EB0248">
        <w:rPr>
          <w:rFonts w:ascii="Times New Roman" w:hAnsi="Times New Roman" w:cs="Times New Roman"/>
          <w:sz w:val="20"/>
        </w:rPr>
        <w:t xml:space="preserve">protective activity of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>, evaluating the vasodilator effect in rat aortic rings and the protective activity against pro</w:t>
      </w:r>
      <w:r>
        <w:rPr>
          <w:rFonts w:ascii="Times New Roman" w:hAnsi="Times New Roman" w:cs="Times New Roman"/>
          <w:sz w:val="20"/>
        </w:rPr>
        <w:t>-</w:t>
      </w:r>
      <w:r w:rsidRPr="00EB0248">
        <w:rPr>
          <w:rFonts w:ascii="Times New Roman" w:hAnsi="Times New Roman" w:cs="Times New Roman"/>
          <w:sz w:val="20"/>
        </w:rPr>
        <w:t>inflammatory stimuli of hydrogen peroxide (H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>O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 xml:space="preserve">) in human </w:t>
      </w:r>
      <w:proofErr w:type="spellStart"/>
      <w:r w:rsidRPr="00EB0248">
        <w:rPr>
          <w:rFonts w:ascii="Times New Roman" w:hAnsi="Times New Roman" w:cs="Times New Roman"/>
          <w:sz w:val="20"/>
        </w:rPr>
        <w:t>neuroblastoma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SH-SY5Y cells. </w:t>
      </w:r>
    </w:p>
    <w:p w:rsidR="00EB0248" w:rsidRDefault="00EB0248" w:rsidP="00EB0248">
      <w:pPr>
        <w:jc w:val="both"/>
        <w:rPr>
          <w:rFonts w:ascii="Times New Roman" w:hAnsi="Times New Roman" w:cs="Times New Roman"/>
          <w:sz w:val="20"/>
        </w:rPr>
      </w:pPr>
      <w:r w:rsidRPr="00EB0248">
        <w:rPr>
          <w:rFonts w:ascii="Times New Roman" w:hAnsi="Times New Roman" w:cs="Times New Roman"/>
          <w:b/>
          <w:sz w:val="20"/>
        </w:rPr>
        <w:t>Methodology:</w:t>
      </w:r>
      <w:r w:rsidRPr="00EB02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was purified from </w:t>
      </w:r>
      <w:proofErr w:type="spellStart"/>
      <w:r w:rsidRPr="00EB0248">
        <w:rPr>
          <w:rFonts w:ascii="Times New Roman" w:hAnsi="Times New Roman" w:cs="Times New Roman"/>
          <w:i/>
          <w:sz w:val="20"/>
        </w:rPr>
        <w:t>Aristotelia</w:t>
      </w:r>
      <w:proofErr w:type="spellEnd"/>
      <w:r w:rsidRPr="00EB0248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EB0248">
        <w:rPr>
          <w:rFonts w:ascii="Times New Roman" w:hAnsi="Times New Roman" w:cs="Times New Roman"/>
          <w:i/>
          <w:sz w:val="20"/>
        </w:rPr>
        <w:t>chilensis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leaves and chemically characterized by NMR spectroscopy. The vasodilator effect was evaluated by studying vascular reactivity in rat aortic rings. The effect of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on the contractile response of phenylephrine was studied by pre</w:t>
      </w:r>
      <w:r>
        <w:rPr>
          <w:rFonts w:ascii="Times New Roman" w:hAnsi="Times New Roman" w:cs="Times New Roman"/>
          <w:sz w:val="20"/>
        </w:rPr>
        <w:t>-</w:t>
      </w:r>
      <w:r w:rsidRPr="00EB0248">
        <w:rPr>
          <w:rFonts w:ascii="Times New Roman" w:hAnsi="Times New Roman" w:cs="Times New Roman"/>
          <w:sz w:val="20"/>
        </w:rPr>
        <w:t xml:space="preserve">incubating the rings with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10-5 M. In the evaluation of cell protection against H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>O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 xml:space="preserve">, differentiated SH-SY5Y cells were seeded and cultured for 12 h. The cells were then cultured in serum-free DMEM and pretreated with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and H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>O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 xml:space="preserve"> (300 µM) for 24 h. Cell viability was determined by MTS assay. </w:t>
      </w:r>
    </w:p>
    <w:p w:rsidR="00EB0248" w:rsidRDefault="00EB0248" w:rsidP="00EB0248">
      <w:pPr>
        <w:jc w:val="both"/>
        <w:rPr>
          <w:rFonts w:ascii="Times New Roman" w:hAnsi="Times New Roman" w:cs="Times New Roman"/>
          <w:sz w:val="20"/>
        </w:rPr>
      </w:pPr>
      <w:r w:rsidRPr="00EB0248">
        <w:rPr>
          <w:rFonts w:ascii="Times New Roman" w:hAnsi="Times New Roman" w:cs="Times New Roman"/>
          <w:b/>
          <w:sz w:val="20"/>
        </w:rPr>
        <w:t xml:space="preserve">Results: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produces relaxation in rat aortic rings with intact, denuded or L-NAME pre</w:t>
      </w:r>
      <w:r>
        <w:rPr>
          <w:rFonts w:ascii="Times New Roman" w:hAnsi="Times New Roman" w:cs="Times New Roman"/>
          <w:sz w:val="20"/>
        </w:rPr>
        <w:t>-</w:t>
      </w:r>
      <w:r w:rsidRPr="00EB0248">
        <w:rPr>
          <w:rFonts w:ascii="Times New Roman" w:hAnsi="Times New Roman" w:cs="Times New Roman"/>
          <w:sz w:val="20"/>
        </w:rPr>
        <w:t>incubated rings with IC50 4.9x10</w:t>
      </w:r>
      <w:r w:rsidRPr="00EB0248">
        <w:rPr>
          <w:rFonts w:ascii="Times New Roman" w:hAnsi="Times New Roman" w:cs="Times New Roman"/>
          <w:sz w:val="20"/>
          <w:vertAlign w:val="superscript"/>
        </w:rPr>
        <w:t>-5</w:t>
      </w:r>
      <w:r w:rsidRPr="00EB0248">
        <w:rPr>
          <w:rFonts w:ascii="Times New Roman" w:hAnsi="Times New Roman" w:cs="Times New Roman"/>
          <w:sz w:val="20"/>
        </w:rPr>
        <w:t xml:space="preserve"> M; 1.1x10</w:t>
      </w:r>
      <w:r w:rsidRPr="00EB0248">
        <w:rPr>
          <w:rFonts w:ascii="Times New Roman" w:hAnsi="Times New Roman" w:cs="Times New Roman"/>
          <w:sz w:val="20"/>
          <w:vertAlign w:val="superscript"/>
        </w:rPr>
        <w:t>-4</w:t>
      </w:r>
      <w:r w:rsidRPr="00EB0248">
        <w:rPr>
          <w:rFonts w:ascii="Times New Roman" w:hAnsi="Times New Roman" w:cs="Times New Roman"/>
          <w:sz w:val="20"/>
        </w:rPr>
        <w:t xml:space="preserve"> M and 5.8x10</w:t>
      </w:r>
      <w:r w:rsidRPr="00EB0248">
        <w:rPr>
          <w:rFonts w:ascii="Times New Roman" w:hAnsi="Times New Roman" w:cs="Times New Roman"/>
          <w:sz w:val="20"/>
          <w:vertAlign w:val="superscript"/>
        </w:rPr>
        <w:t>-5</w:t>
      </w:r>
      <w:r w:rsidRPr="00EB0248">
        <w:rPr>
          <w:rFonts w:ascii="Times New Roman" w:hAnsi="Times New Roman" w:cs="Times New Roman"/>
          <w:sz w:val="20"/>
        </w:rPr>
        <w:t xml:space="preserve"> M, respectively. Moreover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restore the cell viability induced by H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>O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 xml:space="preserve"> at 50 µM. </w:t>
      </w:r>
    </w:p>
    <w:p w:rsidR="00FC0C04" w:rsidRDefault="00FC0C04" w:rsidP="00FC0C04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829776A" wp14:editId="69D72520">
            <wp:extent cx="3315694" cy="12245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5261" cy="1224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C0C04" w:rsidRPr="00FC0C04" w:rsidRDefault="00FC0C04" w:rsidP="00FC0C04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FC0C04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FC0C04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FC0C04">
        <w:rPr>
          <w:rFonts w:ascii="Times New Roman" w:hAnsi="Times New Roman" w:cs="Times New Roman"/>
          <w:i/>
          <w:sz w:val="18"/>
        </w:rPr>
        <w:t xml:space="preserve">Role of NO, </w:t>
      </w:r>
      <w:proofErr w:type="spellStart"/>
      <w:r w:rsidRPr="00FC0C04">
        <w:rPr>
          <w:rFonts w:ascii="Times New Roman" w:hAnsi="Times New Roman" w:cs="Times New Roman"/>
          <w:i/>
          <w:sz w:val="18"/>
        </w:rPr>
        <w:t>Gluanilate</w:t>
      </w:r>
      <w:proofErr w:type="spellEnd"/>
      <w:r w:rsidRPr="00FC0C04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FC0C04">
        <w:rPr>
          <w:rFonts w:ascii="Times New Roman" w:hAnsi="Times New Roman" w:cs="Times New Roman"/>
          <w:i/>
          <w:sz w:val="18"/>
        </w:rPr>
        <w:t>cyclase</w:t>
      </w:r>
      <w:proofErr w:type="spellEnd"/>
      <w:r w:rsidRPr="00FC0C04">
        <w:rPr>
          <w:rFonts w:ascii="Times New Roman" w:hAnsi="Times New Roman" w:cs="Times New Roman"/>
          <w:i/>
          <w:sz w:val="18"/>
        </w:rPr>
        <w:t xml:space="preserve"> and Cyclooxygenase in relaxation of the rat aorta.</w:t>
      </w:r>
      <w:proofErr w:type="gramEnd"/>
      <w:r w:rsidRPr="00FC0C04">
        <w:rPr>
          <w:rFonts w:ascii="Times New Roman" w:hAnsi="Times New Roman" w:cs="Times New Roman"/>
          <w:i/>
          <w:sz w:val="18"/>
        </w:rPr>
        <w:t xml:space="preserve"> EF concentration-response curves in the absence or presence of L-NAME (10</w:t>
      </w:r>
      <w:r w:rsidRPr="00FC0C04">
        <w:rPr>
          <w:rFonts w:ascii="Times New Roman" w:hAnsi="Times New Roman" w:cs="Times New Roman"/>
          <w:i/>
          <w:sz w:val="18"/>
          <w:vertAlign w:val="superscript"/>
        </w:rPr>
        <w:t>-4</w:t>
      </w:r>
      <w:r w:rsidRPr="00FC0C04">
        <w:rPr>
          <w:rFonts w:ascii="Times New Roman" w:hAnsi="Times New Roman" w:cs="Times New Roman"/>
          <w:i/>
          <w:sz w:val="18"/>
        </w:rPr>
        <w:t xml:space="preserve"> M), ODQ (10</w:t>
      </w:r>
      <w:r w:rsidRPr="00FC0C04">
        <w:rPr>
          <w:rFonts w:ascii="Times New Roman" w:hAnsi="Times New Roman" w:cs="Times New Roman"/>
          <w:i/>
          <w:sz w:val="18"/>
          <w:vertAlign w:val="superscript"/>
        </w:rPr>
        <w:t>-6</w:t>
      </w:r>
      <w:r w:rsidRPr="00FC0C04">
        <w:rPr>
          <w:rFonts w:ascii="Times New Roman" w:hAnsi="Times New Roman" w:cs="Times New Roman"/>
          <w:i/>
          <w:sz w:val="18"/>
        </w:rPr>
        <w:t xml:space="preserve"> M) or Indomethacin (10</w:t>
      </w:r>
      <w:r w:rsidRPr="00FC0C04">
        <w:rPr>
          <w:rFonts w:ascii="Times New Roman" w:hAnsi="Times New Roman" w:cs="Times New Roman"/>
          <w:i/>
          <w:sz w:val="18"/>
          <w:vertAlign w:val="superscript"/>
        </w:rPr>
        <w:t>-6</w:t>
      </w:r>
      <w:r w:rsidRPr="00FC0C04">
        <w:rPr>
          <w:rFonts w:ascii="Times New Roman" w:hAnsi="Times New Roman" w:cs="Times New Roman"/>
          <w:i/>
          <w:sz w:val="18"/>
        </w:rPr>
        <w:t xml:space="preserve"> M). Values are expressed as mean ± standard error of the mean of 5 experiments. Statistical significant differences: *p&lt;0.05 and **p&lt;0.01 v/s Control.</w:t>
      </w:r>
    </w:p>
    <w:p w:rsidR="00EB0248" w:rsidRDefault="00EB0248" w:rsidP="00EB0248">
      <w:pPr>
        <w:jc w:val="both"/>
        <w:rPr>
          <w:rFonts w:ascii="Times New Roman" w:hAnsi="Times New Roman" w:cs="Times New Roman"/>
          <w:sz w:val="20"/>
        </w:rPr>
      </w:pPr>
      <w:r w:rsidRPr="00EB0248">
        <w:rPr>
          <w:rFonts w:ascii="Times New Roman" w:hAnsi="Times New Roman" w:cs="Times New Roman"/>
          <w:b/>
          <w:sz w:val="20"/>
        </w:rPr>
        <w:t>Conclusions:</w:t>
      </w:r>
      <w:r w:rsidRPr="00EB024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shows vasodilator effects, suggesting that could increase the FSC, moreover </w:t>
      </w:r>
      <w:proofErr w:type="spellStart"/>
      <w:r w:rsidRPr="00EB0248">
        <w:rPr>
          <w:rFonts w:ascii="Times New Roman" w:hAnsi="Times New Roman" w:cs="Times New Roman"/>
          <w:sz w:val="20"/>
        </w:rPr>
        <w:t>aristoteline</w:t>
      </w:r>
      <w:proofErr w:type="spellEnd"/>
      <w:r w:rsidRPr="00EB0248">
        <w:rPr>
          <w:rFonts w:ascii="Times New Roman" w:hAnsi="Times New Roman" w:cs="Times New Roman"/>
          <w:sz w:val="20"/>
        </w:rPr>
        <w:t xml:space="preserve"> reduce the cytotoxicity induced by oxidative stress with H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>O</w:t>
      </w:r>
      <w:r w:rsidRPr="00EB0248">
        <w:rPr>
          <w:rFonts w:ascii="Times New Roman" w:hAnsi="Times New Roman" w:cs="Times New Roman"/>
          <w:sz w:val="20"/>
          <w:vertAlign w:val="subscript"/>
        </w:rPr>
        <w:t>2</w:t>
      </w:r>
      <w:r w:rsidRPr="00EB0248">
        <w:rPr>
          <w:rFonts w:ascii="Times New Roman" w:hAnsi="Times New Roman" w:cs="Times New Roman"/>
          <w:sz w:val="20"/>
        </w:rPr>
        <w:t xml:space="preserve"> in a neuronal cell model. </w:t>
      </w:r>
    </w:p>
    <w:p w:rsidR="00FC0C04" w:rsidRPr="00FC0C04" w:rsidRDefault="00FC0C04" w:rsidP="00FC0C04">
      <w:pPr>
        <w:rPr>
          <w:rFonts w:ascii="Times New Roman" w:hAnsi="Times New Roman" w:cs="Times New Roman"/>
          <w:b/>
          <w:sz w:val="24"/>
        </w:rPr>
      </w:pPr>
      <w:r w:rsidRPr="00FC0C04"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FC0C04" w:rsidRDefault="00FC0C04" w:rsidP="00FC0C04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FC0C04">
        <w:rPr>
          <w:rFonts w:ascii="Times New Roman" w:hAnsi="Times New Roman" w:cs="Times New Roman"/>
          <w:sz w:val="20"/>
        </w:rPr>
        <w:t>Rebeca</w:t>
      </w:r>
      <w:proofErr w:type="spellEnd"/>
      <w:r w:rsidRPr="00FC0C04">
        <w:rPr>
          <w:rFonts w:ascii="Times New Roman" w:hAnsi="Times New Roman" w:cs="Times New Roman"/>
          <w:sz w:val="20"/>
        </w:rPr>
        <w:t xml:space="preserve"> P</w:t>
      </w:r>
      <w:r>
        <w:rPr>
          <w:rFonts w:ascii="Times New Roman" w:hAnsi="Times New Roman" w:cs="Times New Roman"/>
          <w:sz w:val="20"/>
        </w:rPr>
        <w:t>e</w:t>
      </w:r>
      <w:r w:rsidRPr="00FC0C04">
        <w:rPr>
          <w:rFonts w:ascii="Times New Roman" w:hAnsi="Times New Roman" w:cs="Times New Roman"/>
          <w:sz w:val="20"/>
        </w:rPr>
        <w:t xml:space="preserve">rez </w:t>
      </w:r>
      <w:proofErr w:type="spellStart"/>
      <w:r w:rsidRPr="00FC0C04">
        <w:rPr>
          <w:rFonts w:ascii="Times New Roman" w:hAnsi="Times New Roman" w:cs="Times New Roman"/>
          <w:sz w:val="20"/>
        </w:rPr>
        <w:t>Collado</w:t>
      </w:r>
      <w:proofErr w:type="spellEnd"/>
      <w:r w:rsidRPr="00FC0C04">
        <w:rPr>
          <w:rFonts w:ascii="Times New Roman" w:hAnsi="Times New Roman" w:cs="Times New Roman"/>
          <w:sz w:val="20"/>
        </w:rPr>
        <w:t xml:space="preserve"> has a degree in Pharmaceutical Chemistry from the University </w:t>
      </w:r>
      <w:proofErr w:type="gramStart"/>
      <w:r w:rsidRPr="00FC0C04">
        <w:rPr>
          <w:rFonts w:ascii="Times New Roman" w:hAnsi="Times New Roman" w:cs="Times New Roman"/>
          <w:sz w:val="20"/>
        </w:rPr>
        <w:t>of</w:t>
      </w:r>
      <w:proofErr w:type="gramEnd"/>
      <w:r w:rsidRPr="00FC0C04">
        <w:rPr>
          <w:rFonts w:ascii="Times New Roman" w:hAnsi="Times New Roman" w:cs="Times New Roman"/>
          <w:sz w:val="20"/>
        </w:rPr>
        <w:t xml:space="preserve"> Havana, Cuba. She has completed the courses corresponding to the master's degree in Technology and Drug Control and is currently studying for a doctorate in Molecular Biology and Genetics at the Universidad de La </w:t>
      </w:r>
      <w:proofErr w:type="spellStart"/>
      <w:r w:rsidRPr="00FC0C04">
        <w:rPr>
          <w:rFonts w:ascii="Times New Roman" w:hAnsi="Times New Roman" w:cs="Times New Roman"/>
          <w:sz w:val="20"/>
        </w:rPr>
        <w:t>Frontera</w:t>
      </w:r>
      <w:proofErr w:type="spellEnd"/>
      <w:r w:rsidRPr="00FC0C04">
        <w:rPr>
          <w:rFonts w:ascii="Times New Roman" w:hAnsi="Times New Roman" w:cs="Times New Roman"/>
          <w:sz w:val="20"/>
        </w:rPr>
        <w:t xml:space="preserve">, in Temuco, Chile. As part of his doctoral research, </w:t>
      </w:r>
      <w:r>
        <w:rPr>
          <w:rFonts w:ascii="Times New Roman" w:hAnsi="Times New Roman" w:cs="Times New Roman"/>
          <w:sz w:val="20"/>
        </w:rPr>
        <w:t>s</w:t>
      </w:r>
      <w:r w:rsidRPr="00FC0C04">
        <w:rPr>
          <w:rFonts w:ascii="Times New Roman" w:hAnsi="Times New Roman" w:cs="Times New Roman"/>
          <w:sz w:val="20"/>
        </w:rPr>
        <w:t xml:space="preserve">he is in the Laboratory of Natural Products and Drug Discovery where </w:t>
      </w:r>
      <w:r>
        <w:rPr>
          <w:rFonts w:ascii="Times New Roman" w:hAnsi="Times New Roman" w:cs="Times New Roman"/>
          <w:sz w:val="20"/>
        </w:rPr>
        <w:t>s</w:t>
      </w:r>
      <w:r w:rsidRPr="00FC0C04">
        <w:rPr>
          <w:rFonts w:ascii="Times New Roman" w:hAnsi="Times New Roman" w:cs="Times New Roman"/>
          <w:sz w:val="20"/>
        </w:rPr>
        <w:t>he conducts research in biomedicine, at the interface of chemistry and biology, with special interest in the isolation, structural determination</w:t>
      </w:r>
      <w:r>
        <w:rPr>
          <w:rFonts w:ascii="Times New Roman" w:hAnsi="Times New Roman" w:cs="Times New Roman"/>
          <w:sz w:val="20"/>
        </w:rPr>
        <w:t xml:space="preserve"> and</w:t>
      </w:r>
      <w:r w:rsidRPr="00FC0C04">
        <w:rPr>
          <w:rFonts w:ascii="Times New Roman" w:hAnsi="Times New Roman" w:cs="Times New Roman"/>
          <w:sz w:val="20"/>
        </w:rPr>
        <w:t xml:space="preserve"> development of bioactive compounds obtained from various natural and synthetic sources.</w:t>
      </w:r>
    </w:p>
    <w:sectPr w:rsidR="00FC0C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A1D" w:rsidRDefault="00032A1D" w:rsidP="00FC0C04">
      <w:pPr>
        <w:spacing w:after="0" w:line="240" w:lineRule="auto"/>
      </w:pPr>
      <w:r>
        <w:separator/>
      </w:r>
    </w:p>
  </w:endnote>
  <w:endnote w:type="continuationSeparator" w:id="0">
    <w:p w:rsidR="00032A1D" w:rsidRDefault="00032A1D" w:rsidP="00FC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A1D" w:rsidRDefault="00032A1D" w:rsidP="00FC0C04">
      <w:pPr>
        <w:spacing w:after="0" w:line="240" w:lineRule="auto"/>
      </w:pPr>
      <w:r>
        <w:separator/>
      </w:r>
    </w:p>
  </w:footnote>
  <w:footnote w:type="continuationSeparator" w:id="0">
    <w:p w:rsidR="00032A1D" w:rsidRDefault="00032A1D" w:rsidP="00FC0C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248"/>
    <w:rsid w:val="00032A1D"/>
    <w:rsid w:val="0032354D"/>
    <w:rsid w:val="00474203"/>
    <w:rsid w:val="00535872"/>
    <w:rsid w:val="00924B33"/>
    <w:rsid w:val="00EB0248"/>
    <w:rsid w:val="00FC0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0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2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0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C04"/>
  </w:style>
  <w:style w:type="paragraph" w:styleId="Footer">
    <w:name w:val="footer"/>
    <w:basedOn w:val="Normal"/>
    <w:link w:val="FooterChar"/>
    <w:uiPriority w:val="99"/>
    <w:unhideWhenUsed/>
    <w:rsid w:val="00FC0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C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0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24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C0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C04"/>
  </w:style>
  <w:style w:type="paragraph" w:styleId="Footer">
    <w:name w:val="footer"/>
    <w:basedOn w:val="Normal"/>
    <w:link w:val="FooterChar"/>
    <w:uiPriority w:val="99"/>
    <w:unhideWhenUsed/>
    <w:rsid w:val="00FC0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500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2023-03-04T06:48:00Z</dcterms:created>
  <dcterms:modified xsi:type="dcterms:W3CDTF">2023-03-04T07:14:00Z</dcterms:modified>
</cp:coreProperties>
</file>