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B3186">
      <w:pPr>
        <w:rPr>
          <w:rFonts w:ascii="Times New Roman" w:hAnsi="Times New Roman" w:cs="Times New Roman"/>
          <w:b/>
          <w:sz w:val="32"/>
        </w:rPr>
      </w:pPr>
      <w:r w:rsidRPr="00CB3186">
        <w:rPr>
          <w:rFonts w:ascii="Times New Roman" w:hAnsi="Times New Roman" w:cs="Times New Roman"/>
          <w:b/>
          <w:sz w:val="32"/>
        </w:rPr>
        <w:t>Bullying and being bullied; How much can it increase the risk of depression and anxiety in students? A multilevel fixed-effect model analysis</w:t>
      </w:r>
    </w:p>
    <w:p w:rsidR="00CB3186" w:rsidRDefault="00CB3186">
      <w:pPr>
        <w:rPr>
          <w:rFonts w:ascii="Times New Roman" w:hAnsi="Times New Roman" w:cs="Times New Roman"/>
          <w:sz w:val="24"/>
        </w:rPr>
      </w:pPr>
      <w:proofErr w:type="spellStart"/>
      <w:r w:rsidRPr="00CB3186">
        <w:rPr>
          <w:rFonts w:ascii="Times New Roman" w:hAnsi="Times New Roman" w:cs="Times New Roman"/>
          <w:sz w:val="24"/>
        </w:rPr>
        <w:t>Marzieh</w:t>
      </w:r>
      <w:proofErr w:type="spellEnd"/>
      <w:r w:rsidRPr="00CB3186">
        <w:rPr>
          <w:rFonts w:ascii="Times New Roman" w:hAnsi="Times New Roman" w:cs="Times New Roman"/>
          <w:sz w:val="24"/>
        </w:rPr>
        <w:t xml:space="preserve"> </w:t>
      </w:r>
      <w:proofErr w:type="spellStart"/>
      <w:r w:rsidRPr="00CB3186">
        <w:rPr>
          <w:rFonts w:ascii="Times New Roman" w:hAnsi="Times New Roman" w:cs="Times New Roman"/>
          <w:sz w:val="24"/>
        </w:rPr>
        <w:t>Nojomi</w:t>
      </w:r>
      <w:proofErr w:type="spellEnd"/>
      <w:r>
        <w:rPr>
          <w:rFonts w:ascii="Times New Roman" w:hAnsi="Times New Roman" w:cs="Times New Roman"/>
          <w:sz w:val="24"/>
        </w:rPr>
        <w:t xml:space="preserve">* and </w:t>
      </w:r>
      <w:proofErr w:type="spellStart"/>
      <w:r w:rsidRPr="00CB3186">
        <w:rPr>
          <w:rFonts w:ascii="Times New Roman" w:hAnsi="Times New Roman" w:cs="Times New Roman"/>
          <w:sz w:val="24"/>
        </w:rPr>
        <w:t>Ebrahim</w:t>
      </w:r>
      <w:proofErr w:type="spellEnd"/>
      <w:r w:rsidRPr="00CB3186">
        <w:rPr>
          <w:rFonts w:ascii="Times New Roman" w:hAnsi="Times New Roman" w:cs="Times New Roman"/>
          <w:sz w:val="24"/>
        </w:rPr>
        <w:t xml:space="preserve"> </w:t>
      </w:r>
      <w:proofErr w:type="spellStart"/>
      <w:r w:rsidRPr="00CB3186">
        <w:rPr>
          <w:rFonts w:ascii="Times New Roman" w:hAnsi="Times New Roman" w:cs="Times New Roman"/>
          <w:sz w:val="24"/>
        </w:rPr>
        <w:t>Babaee</w:t>
      </w:r>
      <w:proofErr w:type="spellEnd"/>
    </w:p>
    <w:p w:rsidR="00CB3186" w:rsidRPr="00CB3186" w:rsidRDefault="00CB3186">
      <w:pPr>
        <w:rPr>
          <w:rFonts w:ascii="Times New Roman" w:hAnsi="Times New Roman" w:cs="Times New Roman"/>
        </w:rPr>
      </w:pPr>
      <w:r w:rsidRPr="00CB3186">
        <w:rPr>
          <w:rFonts w:ascii="Times New Roman" w:hAnsi="Times New Roman" w:cs="Times New Roman"/>
        </w:rPr>
        <w:t>Iran University of Medical Sciences, Iran</w:t>
      </w:r>
    </w:p>
    <w:p w:rsidR="00CB3186" w:rsidRPr="00CB3186" w:rsidRDefault="00CB3186" w:rsidP="00CB3186">
      <w:pPr>
        <w:jc w:val="center"/>
        <w:rPr>
          <w:rFonts w:ascii="Times New Roman" w:hAnsi="Times New Roman" w:cs="Times New Roman"/>
          <w:b/>
          <w:sz w:val="24"/>
        </w:rPr>
      </w:pPr>
      <w:r w:rsidRPr="00CB3186">
        <w:rPr>
          <w:rFonts w:ascii="Times New Roman" w:hAnsi="Times New Roman" w:cs="Times New Roman"/>
          <w:b/>
          <w:sz w:val="24"/>
        </w:rPr>
        <w:t>Abstract</w:t>
      </w:r>
    </w:p>
    <w:p w:rsidR="00CB3186" w:rsidRPr="00CB3186" w:rsidRDefault="00CB3186" w:rsidP="00CB3186">
      <w:pPr>
        <w:jc w:val="both"/>
        <w:rPr>
          <w:rFonts w:ascii="Times New Roman" w:hAnsi="Times New Roman" w:cs="Times New Roman"/>
          <w:sz w:val="20"/>
        </w:rPr>
      </w:pPr>
      <w:r w:rsidRPr="00CB3186">
        <w:rPr>
          <w:rFonts w:ascii="Times New Roman" w:hAnsi="Times New Roman" w:cs="Times New Roman"/>
          <w:b/>
          <w:bCs/>
          <w:iCs/>
          <w:sz w:val="20"/>
        </w:rPr>
        <w:t>Background &amp; objective:</w:t>
      </w:r>
      <w:r w:rsidRPr="00CB3186">
        <w:rPr>
          <w:rFonts w:ascii="Times New Roman" w:hAnsi="Times New Roman" w:cs="Times New Roman"/>
          <w:bCs/>
          <w:iCs/>
          <w:sz w:val="20"/>
        </w:rPr>
        <w:t xml:space="preserve"> </w:t>
      </w:r>
      <w:r w:rsidRPr="00CB3186">
        <w:rPr>
          <w:rFonts w:ascii="Times New Roman" w:hAnsi="Times New Roman" w:cs="Times New Roman"/>
          <w:sz w:val="20"/>
        </w:rPr>
        <w:t xml:space="preserve">School violence as a health issue is a global concern. One of the problems that affect the health and well-being of children at school is bullying. In this study, we aimed to examine the association of depression and </w:t>
      </w:r>
      <w:r>
        <w:rPr>
          <w:rFonts w:ascii="Times New Roman" w:hAnsi="Times New Roman" w:cs="Times New Roman"/>
          <w:sz w:val="20"/>
        </w:rPr>
        <w:t xml:space="preserve">anxiety with bullying among 6-19 </w:t>
      </w:r>
      <w:r w:rsidRPr="00CB3186">
        <w:rPr>
          <w:rFonts w:ascii="Times New Roman" w:hAnsi="Times New Roman" w:cs="Times New Roman"/>
          <w:sz w:val="20"/>
        </w:rPr>
        <w:t>year-old students in Iran.</w:t>
      </w:r>
    </w:p>
    <w:p w:rsidR="00CB3186" w:rsidRPr="00CB3186" w:rsidRDefault="00CB3186" w:rsidP="00CB3186">
      <w:pPr>
        <w:jc w:val="both"/>
        <w:rPr>
          <w:rFonts w:ascii="Times New Roman" w:hAnsi="Times New Roman" w:cs="Times New Roman"/>
          <w:sz w:val="20"/>
        </w:rPr>
      </w:pPr>
      <w:r w:rsidRPr="00CB3186">
        <w:rPr>
          <w:rFonts w:ascii="Times New Roman" w:hAnsi="Times New Roman" w:cs="Times New Roman"/>
          <w:b/>
          <w:sz w:val="20"/>
        </w:rPr>
        <w:t>Methods:</w:t>
      </w:r>
      <w:r w:rsidRPr="00CB3186">
        <w:rPr>
          <w:rFonts w:ascii="Times New Roman" w:hAnsi="Times New Roman" w:cs="Times New Roman"/>
          <w:sz w:val="20"/>
        </w:rPr>
        <w:t xml:space="preserve"> </w:t>
      </w:r>
      <w:r w:rsidRPr="00CB3186">
        <w:rPr>
          <w:rFonts w:ascii="Times New Roman" w:hAnsi="Times New Roman" w:cs="Times New Roman"/>
          <w:sz w:val="20"/>
        </w:rPr>
        <w:t>This study was conducted in Tehran, Iran, in 2020. A multistage cluster sampling method was used</w:t>
      </w:r>
      <w:r>
        <w:rPr>
          <w:rFonts w:ascii="Times New Roman" w:hAnsi="Times New Roman" w:cs="Times New Roman"/>
          <w:sz w:val="20"/>
        </w:rPr>
        <w:t xml:space="preserve"> and</w:t>
      </w:r>
      <w:r w:rsidRPr="00CB3186">
        <w:rPr>
          <w:rFonts w:ascii="Times New Roman" w:hAnsi="Times New Roman" w:cs="Times New Roman"/>
          <w:sz w:val="20"/>
        </w:rPr>
        <w:t xml:space="preserve"> 54,550 students aged six to 19 years of both sexes, from urban and rural areas, were selected. Standard questionnaires, according to the WHO recommendations, were used for data collection. Involvement in bullying in the past 12 months and anxiety and depression status in both bully and bullied students were investigated by standard questionnaires. To compare the psychiatric problems and violent behavior, the Wald chi-square test was applied. The multilevel fixed-effect model and logistic multivariate regression were used to adjust the multilevel effects and estimate the odds of anxiety and depression in both bully and bullied students. All statistical analyses were performed at a 95% significance level.</w:t>
      </w:r>
    </w:p>
    <w:p w:rsidR="00CB3186" w:rsidRPr="00CB3186" w:rsidRDefault="00CB3186" w:rsidP="00CB3186">
      <w:pPr>
        <w:jc w:val="both"/>
        <w:rPr>
          <w:rFonts w:ascii="Times New Roman" w:hAnsi="Times New Roman" w:cs="Times New Roman"/>
          <w:sz w:val="20"/>
        </w:rPr>
      </w:pPr>
      <w:r w:rsidRPr="00CB3186">
        <w:rPr>
          <w:rFonts w:ascii="Times New Roman" w:hAnsi="Times New Roman" w:cs="Times New Roman"/>
          <w:b/>
          <w:sz w:val="20"/>
        </w:rPr>
        <w:t>Results:</w:t>
      </w:r>
      <w:r w:rsidRPr="00CB3186">
        <w:rPr>
          <w:rFonts w:ascii="Times New Roman" w:hAnsi="Times New Roman" w:cs="Times New Roman"/>
          <w:sz w:val="20"/>
        </w:rPr>
        <w:t xml:space="preserve"> </w:t>
      </w:r>
      <w:r w:rsidRPr="00CB3186">
        <w:rPr>
          <w:rFonts w:ascii="Times New Roman" w:hAnsi="Times New Roman" w:cs="Times New Roman"/>
          <w:sz w:val="20"/>
        </w:rPr>
        <w:t>Of the total students, 50.9% were males, 29.45% were in the 6</w:t>
      </w:r>
      <w:r>
        <w:rPr>
          <w:rFonts w:ascii="Times New Roman" w:hAnsi="Times New Roman" w:cs="Times New Roman"/>
          <w:sz w:val="20"/>
        </w:rPr>
        <w:t>-</w:t>
      </w:r>
      <w:r w:rsidRPr="00CB3186">
        <w:rPr>
          <w:rFonts w:ascii="Times New Roman" w:hAnsi="Times New Roman" w:cs="Times New Roman"/>
          <w:sz w:val="20"/>
        </w:rPr>
        <w:t>10 age group</w:t>
      </w:r>
      <w:r>
        <w:rPr>
          <w:rFonts w:ascii="Times New Roman" w:hAnsi="Times New Roman" w:cs="Times New Roman"/>
          <w:sz w:val="20"/>
        </w:rPr>
        <w:t xml:space="preserve"> and</w:t>
      </w:r>
      <w:r w:rsidRPr="00CB3186">
        <w:rPr>
          <w:rFonts w:ascii="Times New Roman" w:hAnsi="Times New Roman" w:cs="Times New Roman"/>
          <w:sz w:val="20"/>
        </w:rPr>
        <w:t xml:space="preserve"> 70.55% in the 11</w:t>
      </w:r>
      <w:r>
        <w:rPr>
          <w:rFonts w:ascii="Times New Roman" w:hAnsi="Times New Roman" w:cs="Times New Roman"/>
          <w:sz w:val="20"/>
        </w:rPr>
        <w:t>-</w:t>
      </w:r>
      <w:r w:rsidRPr="00CB3186">
        <w:rPr>
          <w:rFonts w:ascii="Times New Roman" w:hAnsi="Times New Roman" w:cs="Times New Roman"/>
          <w:sz w:val="20"/>
        </w:rPr>
        <w:t>19 age group. There was a significant difference in depression and anxiety between boys and girls i</w:t>
      </w:r>
      <w:r>
        <w:rPr>
          <w:rFonts w:ascii="Times New Roman" w:hAnsi="Times New Roman" w:cs="Times New Roman"/>
          <w:sz w:val="20"/>
        </w:rPr>
        <w:t>n both age groups (P&lt;</w:t>
      </w:r>
      <w:r w:rsidRPr="00CB3186">
        <w:rPr>
          <w:rFonts w:ascii="Times New Roman" w:hAnsi="Times New Roman" w:cs="Times New Roman"/>
          <w:sz w:val="20"/>
        </w:rPr>
        <w:t>0.001). Amongst male</w:t>
      </w:r>
      <w:r>
        <w:rPr>
          <w:rFonts w:ascii="Times New Roman" w:hAnsi="Times New Roman" w:cs="Times New Roman"/>
          <w:sz w:val="20"/>
        </w:rPr>
        <w:t>s, 11.7% of the students aged 6-</w:t>
      </w:r>
      <w:r w:rsidRPr="00CB3186">
        <w:rPr>
          <w:rFonts w:ascii="Times New Roman" w:hAnsi="Times New Roman" w:cs="Times New Roman"/>
          <w:sz w:val="20"/>
        </w:rPr>
        <w:t>10 and 11% of the students</w:t>
      </w:r>
      <w:r w:rsidRPr="00CB3186">
        <w:rPr>
          <w:rFonts w:ascii="Times New Roman" w:hAnsi="Times New Roman" w:cs="Times New Roman"/>
          <w:sz w:val="20"/>
        </w:rPr>
        <w:t xml:space="preserve"> </w:t>
      </w:r>
      <w:r>
        <w:rPr>
          <w:rFonts w:ascii="Times New Roman" w:hAnsi="Times New Roman" w:cs="Times New Roman"/>
          <w:sz w:val="20"/>
        </w:rPr>
        <w:t>aged 11-19 and in females, 7.7% aged 6-10 and 10.4% aged 11-</w:t>
      </w:r>
      <w:r w:rsidRPr="00CB3186">
        <w:rPr>
          <w:rFonts w:ascii="Times New Roman" w:hAnsi="Times New Roman" w:cs="Times New Roman"/>
          <w:sz w:val="20"/>
        </w:rPr>
        <w:t>19 had at least four experiences of bullying to others in the last year. The odds ratios for depression in mal</w:t>
      </w:r>
      <w:r>
        <w:rPr>
          <w:rFonts w:ascii="Times New Roman" w:hAnsi="Times New Roman" w:cs="Times New Roman"/>
          <w:sz w:val="20"/>
        </w:rPr>
        <w:t>e bullies were 1.3 and 1.5 in 6-10 and 11-</w:t>
      </w:r>
      <w:r w:rsidRPr="00CB3186">
        <w:rPr>
          <w:rFonts w:ascii="Times New Roman" w:hAnsi="Times New Roman" w:cs="Times New Roman"/>
          <w:sz w:val="20"/>
        </w:rPr>
        <w:t>19 age groups, respectively. The odds ratios for depression in bullied males an</w:t>
      </w:r>
      <w:r>
        <w:rPr>
          <w:rFonts w:ascii="Times New Roman" w:hAnsi="Times New Roman" w:cs="Times New Roman"/>
          <w:sz w:val="20"/>
        </w:rPr>
        <w:t>d females were 4.2 and 3.9 in 6-10 and 2.9 and 4.3 in 11-</w:t>
      </w:r>
      <w:r w:rsidRPr="00CB3186">
        <w:rPr>
          <w:rFonts w:ascii="Times New Roman" w:hAnsi="Times New Roman" w:cs="Times New Roman"/>
          <w:sz w:val="20"/>
        </w:rPr>
        <w:t>19 age groups, respectively. Bulling others increased the odds of anxiety to 1.7 and 1.9 in males and 2.1 and 1.9 in females in 6-</w:t>
      </w:r>
      <w:r>
        <w:rPr>
          <w:rFonts w:ascii="Times New Roman" w:hAnsi="Times New Roman" w:cs="Times New Roman"/>
          <w:sz w:val="20"/>
        </w:rPr>
        <w:t>10 and 11-</w:t>
      </w:r>
      <w:r w:rsidRPr="00CB3186">
        <w:rPr>
          <w:rFonts w:ascii="Times New Roman" w:hAnsi="Times New Roman" w:cs="Times New Roman"/>
          <w:sz w:val="20"/>
        </w:rPr>
        <w:t>19 age groups, respectively. In bullied students, the odds of anxiety were estimated at 2.9 and 2.2 in males and 3.4 and 2.2 in female students respect</w:t>
      </w:r>
      <w:r>
        <w:rPr>
          <w:rFonts w:ascii="Times New Roman" w:hAnsi="Times New Roman" w:cs="Times New Roman"/>
          <w:sz w:val="20"/>
        </w:rPr>
        <w:t>ively, in 6-10 and 11-</w:t>
      </w:r>
      <w:r w:rsidRPr="00CB3186">
        <w:rPr>
          <w:rFonts w:ascii="Times New Roman" w:hAnsi="Times New Roman" w:cs="Times New Roman"/>
          <w:sz w:val="20"/>
        </w:rPr>
        <w:t>19 age groups.</w:t>
      </w:r>
    </w:p>
    <w:p w:rsidR="00CB3186" w:rsidRDefault="00CB3186" w:rsidP="00CB3186">
      <w:pPr>
        <w:jc w:val="both"/>
        <w:rPr>
          <w:rFonts w:ascii="Times New Roman" w:hAnsi="Times New Roman" w:cs="Times New Roman"/>
          <w:sz w:val="20"/>
        </w:rPr>
      </w:pPr>
      <w:r w:rsidRPr="00CB3186">
        <w:rPr>
          <w:rFonts w:ascii="Times New Roman" w:hAnsi="Times New Roman" w:cs="Times New Roman"/>
          <w:b/>
          <w:sz w:val="20"/>
        </w:rPr>
        <w:t>Conclusions:</w:t>
      </w:r>
      <w:r w:rsidRPr="00CB3186">
        <w:rPr>
          <w:rFonts w:ascii="Times New Roman" w:hAnsi="Times New Roman" w:cs="Times New Roman"/>
          <w:sz w:val="20"/>
        </w:rPr>
        <w:t xml:space="preserve"> </w:t>
      </w:r>
      <w:r w:rsidRPr="00CB3186">
        <w:rPr>
          <w:rFonts w:ascii="Times New Roman" w:hAnsi="Times New Roman" w:cs="Times New Roman"/>
          <w:sz w:val="20"/>
        </w:rPr>
        <w:t>There was a significant positive association between psychological disorders (anxiety and d</w:t>
      </w:r>
      <w:r>
        <w:rPr>
          <w:rFonts w:ascii="Times New Roman" w:hAnsi="Times New Roman" w:cs="Times New Roman"/>
          <w:sz w:val="20"/>
        </w:rPr>
        <w:t>epression) and bullying among 6-19</w:t>
      </w:r>
      <w:r w:rsidRPr="00CB3186">
        <w:rPr>
          <w:rFonts w:ascii="Times New Roman" w:hAnsi="Times New Roman" w:cs="Times New Roman"/>
          <w:sz w:val="20"/>
        </w:rPr>
        <w:t xml:space="preserve"> year-old students. Victims of bullying were more at risk of depression and anxiety. This health-threatening phenomenon should not be ignored.</w:t>
      </w:r>
    </w:p>
    <w:p w:rsidR="00CB3186" w:rsidRPr="00CB3186" w:rsidRDefault="00CB3186" w:rsidP="00CB3186">
      <w:pPr>
        <w:rPr>
          <w:rFonts w:ascii="Times New Roman" w:hAnsi="Times New Roman" w:cs="Times New Roman"/>
          <w:b/>
          <w:sz w:val="24"/>
        </w:rPr>
      </w:pPr>
      <w:r w:rsidRPr="00CB3186">
        <w:rPr>
          <w:rFonts w:ascii="Times New Roman" w:hAnsi="Times New Roman" w:cs="Times New Roman"/>
          <w:b/>
          <w:sz w:val="24"/>
        </w:rPr>
        <w:t>Biography</w:t>
      </w:r>
    </w:p>
    <w:p w:rsidR="00CB3186" w:rsidRPr="00CB3186" w:rsidRDefault="00CB3186" w:rsidP="00CB3186">
      <w:pPr>
        <w:jc w:val="both"/>
        <w:rPr>
          <w:rFonts w:ascii="Times New Roman" w:hAnsi="Times New Roman" w:cs="Times New Roman"/>
          <w:sz w:val="20"/>
        </w:rPr>
      </w:pPr>
      <w:proofErr w:type="spellStart"/>
      <w:r w:rsidRPr="00CB3186">
        <w:rPr>
          <w:rFonts w:ascii="Times New Roman" w:hAnsi="Times New Roman" w:cs="Times New Roman"/>
          <w:sz w:val="20"/>
        </w:rPr>
        <w:t>Marzieh</w:t>
      </w:r>
      <w:proofErr w:type="spellEnd"/>
      <w:r w:rsidRPr="00CB3186">
        <w:rPr>
          <w:rFonts w:ascii="Times New Roman" w:hAnsi="Times New Roman" w:cs="Times New Roman"/>
          <w:sz w:val="20"/>
        </w:rPr>
        <w:t xml:space="preserve"> </w:t>
      </w:r>
      <w:proofErr w:type="spellStart"/>
      <w:r w:rsidRPr="00CB3186">
        <w:rPr>
          <w:rFonts w:ascii="Times New Roman" w:hAnsi="Times New Roman" w:cs="Times New Roman"/>
          <w:sz w:val="20"/>
        </w:rPr>
        <w:t>Nojomi</w:t>
      </w:r>
      <w:proofErr w:type="spellEnd"/>
      <w:r>
        <w:rPr>
          <w:rFonts w:ascii="Times New Roman" w:hAnsi="Times New Roman" w:cs="Times New Roman"/>
          <w:sz w:val="20"/>
        </w:rPr>
        <w:t xml:space="preserve"> is</w:t>
      </w:r>
      <w:r w:rsidRPr="00CB3186">
        <w:rPr>
          <w:rFonts w:ascii="Times New Roman" w:hAnsi="Times New Roman" w:cs="Times New Roman"/>
          <w:sz w:val="20"/>
        </w:rPr>
        <w:t xml:space="preserve"> (MD, MPH) specialist in community and preventive medicine. She has studied a course of clinical epidemiology too. She has been a university teacher and investigator for more than 25 years in Iran university of Medical Sciences, Tehran, Iran. She published more than 300 scientific articles about public health, quality of life, mental and women healt</w:t>
      </w:r>
      <w:bookmarkStart w:id="0" w:name="_GoBack"/>
      <w:bookmarkEnd w:id="0"/>
      <w:r w:rsidRPr="00CB3186">
        <w:rPr>
          <w:rFonts w:ascii="Times New Roman" w:hAnsi="Times New Roman" w:cs="Times New Roman"/>
          <w:sz w:val="20"/>
        </w:rPr>
        <w:t xml:space="preserve">h. Some her works are on psychometric evaluation of questionnaires that majority of them are quality of life tools. </w:t>
      </w:r>
      <w:r>
        <w:rPr>
          <w:rFonts w:ascii="Times New Roman" w:hAnsi="Times New Roman" w:cs="Times New Roman"/>
          <w:sz w:val="20"/>
        </w:rPr>
        <w:t>She</w:t>
      </w:r>
      <w:r w:rsidRPr="00CB3186">
        <w:rPr>
          <w:rFonts w:ascii="Times New Roman" w:hAnsi="Times New Roman" w:cs="Times New Roman"/>
          <w:sz w:val="20"/>
        </w:rPr>
        <w:t xml:space="preserve"> is a dependent member of academy of medicine since 2012.</w:t>
      </w:r>
    </w:p>
    <w:sectPr w:rsidR="00CB3186" w:rsidRPr="00CB31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186"/>
    <w:rsid w:val="00474203"/>
    <w:rsid w:val="00535872"/>
    <w:rsid w:val="00924B33"/>
    <w:rsid w:val="00CB3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472</Words>
  <Characters>2696</Characters>
  <Application>Microsoft Office Word</Application>
  <DocSecurity>0</DocSecurity>
  <Lines>22</Lines>
  <Paragraphs>6</Paragraphs>
  <ScaleCrop>false</ScaleCrop>
  <Company/>
  <LinksUpToDate>false</LinksUpToDate>
  <CharactersWithSpaces>3162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2023-02-03T11:26:00Z</dcterms:created>
  <dcterms:modified xsi:type="dcterms:W3CDTF">2023-02-03T11:35:00Z</dcterms:modified>
</cp:coreProperties>
</file>