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454F3">
      <w:pPr>
        <w:rPr>
          <w:rFonts w:ascii="Times New Roman" w:hAnsi="Times New Roman" w:cs="Times New Roman"/>
          <w:b/>
          <w:sz w:val="32"/>
        </w:rPr>
      </w:pPr>
      <w:bookmarkStart w:id="0" w:name="_GoBack"/>
      <w:r w:rsidRPr="00B454F3">
        <w:rPr>
          <w:rFonts w:ascii="Times New Roman" w:hAnsi="Times New Roman" w:cs="Times New Roman"/>
          <w:b/>
          <w:sz w:val="32"/>
        </w:rPr>
        <w:t>The effect of nursing interventions on urinary, bowel</w:t>
      </w:r>
      <w:r w:rsidR="00287D91">
        <w:rPr>
          <w:rFonts w:ascii="Times New Roman" w:hAnsi="Times New Roman" w:cs="Times New Roman"/>
          <w:b/>
          <w:sz w:val="32"/>
        </w:rPr>
        <w:t xml:space="preserve"> and</w:t>
      </w:r>
      <w:r w:rsidRPr="00B454F3">
        <w:rPr>
          <w:rFonts w:ascii="Times New Roman" w:hAnsi="Times New Roman" w:cs="Times New Roman"/>
          <w:b/>
          <w:sz w:val="32"/>
        </w:rPr>
        <w:t xml:space="preserve"> sexual dysfunction among post radical prostatectomy patients</w:t>
      </w:r>
    </w:p>
    <w:p w:rsidR="00B454F3" w:rsidRDefault="00B454F3">
      <w:pPr>
        <w:rPr>
          <w:rFonts w:ascii="Times New Roman" w:hAnsi="Times New Roman" w:cs="Times New Roman"/>
          <w:sz w:val="24"/>
        </w:rPr>
      </w:pPr>
      <w:proofErr w:type="spellStart"/>
      <w:r w:rsidRPr="00B454F3">
        <w:rPr>
          <w:rFonts w:ascii="Times New Roman" w:hAnsi="Times New Roman" w:cs="Times New Roman"/>
          <w:sz w:val="24"/>
        </w:rPr>
        <w:t>Fuad</w:t>
      </w:r>
      <w:proofErr w:type="spellEnd"/>
      <w:r w:rsidRPr="00B454F3">
        <w:rPr>
          <w:rFonts w:ascii="Times New Roman" w:hAnsi="Times New Roman" w:cs="Times New Roman"/>
          <w:sz w:val="24"/>
        </w:rPr>
        <w:t xml:space="preserve"> </w:t>
      </w:r>
      <w:proofErr w:type="spellStart"/>
      <w:r w:rsidRPr="00B454F3">
        <w:rPr>
          <w:rFonts w:ascii="Times New Roman" w:hAnsi="Times New Roman" w:cs="Times New Roman"/>
          <w:sz w:val="24"/>
        </w:rPr>
        <w:t>Radman</w:t>
      </w:r>
      <w:proofErr w:type="spellEnd"/>
      <w:r w:rsidRPr="00B454F3">
        <w:rPr>
          <w:rFonts w:ascii="Times New Roman" w:hAnsi="Times New Roman" w:cs="Times New Roman"/>
          <w:sz w:val="24"/>
        </w:rPr>
        <w:t xml:space="preserve"> </w:t>
      </w:r>
      <w:proofErr w:type="spellStart"/>
      <w:r w:rsidRPr="00B454F3">
        <w:rPr>
          <w:rFonts w:ascii="Times New Roman" w:hAnsi="Times New Roman" w:cs="Times New Roman"/>
          <w:sz w:val="24"/>
        </w:rPr>
        <w:t>Taleb</w:t>
      </w:r>
      <w:proofErr w:type="spellEnd"/>
    </w:p>
    <w:p w:rsidR="00B454F3" w:rsidRPr="00B454F3" w:rsidRDefault="00B454F3">
      <w:pPr>
        <w:rPr>
          <w:rFonts w:ascii="Times New Roman" w:hAnsi="Times New Roman" w:cs="Times New Roman"/>
        </w:rPr>
      </w:pPr>
      <w:proofErr w:type="spellStart"/>
      <w:r w:rsidRPr="00B454F3">
        <w:rPr>
          <w:rFonts w:ascii="Times New Roman" w:hAnsi="Times New Roman" w:cs="Times New Roman"/>
        </w:rPr>
        <w:t>Taiz</w:t>
      </w:r>
      <w:proofErr w:type="spellEnd"/>
      <w:r w:rsidRPr="00B454F3">
        <w:rPr>
          <w:rFonts w:ascii="Times New Roman" w:hAnsi="Times New Roman" w:cs="Times New Roman"/>
        </w:rPr>
        <w:t xml:space="preserve"> University, Yemen</w:t>
      </w:r>
    </w:p>
    <w:p w:rsidR="00B454F3" w:rsidRPr="00B454F3" w:rsidRDefault="00B454F3" w:rsidP="00B454F3">
      <w:pPr>
        <w:jc w:val="center"/>
        <w:rPr>
          <w:rFonts w:ascii="Times New Roman" w:hAnsi="Times New Roman" w:cs="Times New Roman"/>
          <w:b/>
          <w:sz w:val="24"/>
        </w:rPr>
      </w:pPr>
      <w:r w:rsidRPr="00B454F3">
        <w:rPr>
          <w:rFonts w:ascii="Times New Roman" w:hAnsi="Times New Roman" w:cs="Times New Roman"/>
          <w:b/>
          <w:sz w:val="24"/>
        </w:rPr>
        <w:t>Abstract</w:t>
      </w:r>
    </w:p>
    <w:p w:rsidR="00B454F3" w:rsidRDefault="00B454F3" w:rsidP="00B454F3">
      <w:pPr>
        <w:jc w:val="both"/>
        <w:rPr>
          <w:rFonts w:ascii="Times New Roman" w:hAnsi="Times New Roman" w:cs="Times New Roman"/>
          <w:sz w:val="20"/>
        </w:rPr>
      </w:pPr>
      <w:r w:rsidRPr="00B454F3">
        <w:rPr>
          <w:rFonts w:ascii="Times New Roman" w:hAnsi="Times New Roman" w:cs="Times New Roman"/>
          <w:b/>
          <w:sz w:val="20"/>
        </w:rPr>
        <w:t>Background:</w:t>
      </w:r>
      <w:r w:rsidRPr="00B454F3">
        <w:rPr>
          <w:rFonts w:ascii="Times New Roman" w:hAnsi="Times New Roman" w:cs="Times New Roman"/>
          <w:sz w:val="20"/>
        </w:rPr>
        <w:t xml:space="preserve"> Prostate cancer is one of the commonest types of cancer in men worldwide. The primary treatment option for localized prostate cancer is radical prostatectomy. Unfortunately, a considerable proportion of men may experience long‐term post-surgical </w:t>
      </w:r>
      <w:proofErr w:type="spellStart"/>
      <w:r w:rsidRPr="00B454F3">
        <w:rPr>
          <w:rFonts w:ascii="Times New Roman" w:hAnsi="Times New Roman" w:cs="Times New Roman"/>
          <w:sz w:val="20"/>
        </w:rPr>
        <w:t>sequelae</w:t>
      </w:r>
      <w:proofErr w:type="spellEnd"/>
      <w:r w:rsidRPr="00B454F3">
        <w:rPr>
          <w:rFonts w:ascii="Times New Roman" w:hAnsi="Times New Roman" w:cs="Times New Roman"/>
          <w:sz w:val="20"/>
        </w:rPr>
        <w:t xml:space="preserve">. </w:t>
      </w:r>
    </w:p>
    <w:p w:rsidR="00B454F3" w:rsidRDefault="00B454F3" w:rsidP="00B454F3">
      <w:pPr>
        <w:jc w:val="both"/>
        <w:rPr>
          <w:rFonts w:ascii="Times New Roman" w:hAnsi="Times New Roman" w:cs="Times New Roman"/>
          <w:sz w:val="20"/>
        </w:rPr>
      </w:pPr>
      <w:r w:rsidRPr="00B454F3">
        <w:rPr>
          <w:rFonts w:ascii="Times New Roman" w:hAnsi="Times New Roman" w:cs="Times New Roman"/>
          <w:b/>
          <w:sz w:val="20"/>
        </w:rPr>
        <w:t>Aim:</w:t>
      </w:r>
      <w:r>
        <w:rPr>
          <w:rFonts w:ascii="Times New Roman" w:hAnsi="Times New Roman" w:cs="Times New Roman"/>
          <w:sz w:val="20"/>
        </w:rPr>
        <w:t xml:space="preserve"> Aim of the study </w:t>
      </w:r>
      <w:r w:rsidRPr="00B454F3">
        <w:rPr>
          <w:rFonts w:ascii="Times New Roman" w:hAnsi="Times New Roman" w:cs="Times New Roman"/>
          <w:sz w:val="20"/>
        </w:rPr>
        <w:t>is to determine the effect of nursing interventions on urinary, bowel</w:t>
      </w:r>
      <w:r w:rsidR="00287D91">
        <w:rPr>
          <w:rFonts w:ascii="Times New Roman" w:hAnsi="Times New Roman" w:cs="Times New Roman"/>
          <w:sz w:val="20"/>
        </w:rPr>
        <w:t xml:space="preserve"> and</w:t>
      </w:r>
      <w:r w:rsidRPr="00B454F3">
        <w:rPr>
          <w:rFonts w:ascii="Times New Roman" w:hAnsi="Times New Roman" w:cs="Times New Roman"/>
          <w:sz w:val="20"/>
        </w:rPr>
        <w:t xml:space="preserve"> sexual dysfunction among post-radical prostatectomy patients. </w:t>
      </w:r>
    </w:p>
    <w:p w:rsidR="00B454F3" w:rsidRDefault="00B454F3" w:rsidP="00B454F3">
      <w:pPr>
        <w:jc w:val="both"/>
        <w:rPr>
          <w:rFonts w:ascii="Times New Roman" w:hAnsi="Times New Roman" w:cs="Times New Roman"/>
          <w:sz w:val="20"/>
        </w:rPr>
      </w:pPr>
      <w:r w:rsidRPr="00B454F3">
        <w:rPr>
          <w:rFonts w:ascii="Times New Roman" w:hAnsi="Times New Roman" w:cs="Times New Roman"/>
          <w:b/>
          <w:sz w:val="20"/>
        </w:rPr>
        <w:t>Method:</w:t>
      </w:r>
      <w:r w:rsidRPr="00B454F3">
        <w:rPr>
          <w:rFonts w:ascii="Times New Roman" w:hAnsi="Times New Roman" w:cs="Times New Roman"/>
          <w:sz w:val="20"/>
        </w:rPr>
        <w:t xml:space="preserve"> A quasi-experimental (One group, pretest-posttest) research design. We included 30 post-radical prostatectomy patients in this study. Each patient was interviewed in five sessions. During these sessions the information about the complications of RP, pelvic floor exercise training and sexual rehabilitation was given. International Consultation on Incontinence Questionnaire-Urinary Incontinence-Short Form (ICIQ-UI-SF, The Revised Fecal Incontinence Scale (RFIS) and Sexual Health Inventory for Men (SHIM) were used to evaluate the effect of nursing interventions.</w:t>
      </w:r>
      <w:r w:rsidR="00287D91">
        <w:rPr>
          <w:rFonts w:ascii="Times New Roman" w:hAnsi="Times New Roman" w:cs="Times New Roman"/>
          <w:sz w:val="20"/>
        </w:rPr>
        <w:t xml:space="preserve"> </w:t>
      </w:r>
    </w:p>
    <w:p w:rsidR="00B454F3" w:rsidRDefault="00B454F3" w:rsidP="00B454F3">
      <w:pPr>
        <w:jc w:val="both"/>
        <w:rPr>
          <w:rFonts w:ascii="Times New Roman" w:hAnsi="Times New Roman" w:cs="Times New Roman"/>
          <w:sz w:val="20"/>
        </w:rPr>
      </w:pPr>
      <w:r w:rsidRPr="00B454F3">
        <w:rPr>
          <w:rFonts w:ascii="Times New Roman" w:hAnsi="Times New Roman" w:cs="Times New Roman"/>
          <w:b/>
          <w:sz w:val="20"/>
        </w:rPr>
        <w:t>Results:</w:t>
      </w:r>
      <w:r w:rsidRPr="00B454F3">
        <w:rPr>
          <w:rFonts w:ascii="Times New Roman" w:hAnsi="Times New Roman" w:cs="Times New Roman"/>
          <w:sz w:val="20"/>
        </w:rPr>
        <w:t xml:space="preserve"> The study results demonstrate that the incidence of urinary and sexual dysfunction is high among </w:t>
      </w:r>
      <w:r w:rsidRPr="00B454F3">
        <w:rPr>
          <w:rFonts w:ascii="Times New Roman" w:hAnsi="Times New Roman" w:cs="Times New Roman"/>
          <w:sz w:val="20"/>
        </w:rPr>
        <w:t>patient’s</w:t>
      </w:r>
      <w:r w:rsidRPr="00B454F3">
        <w:rPr>
          <w:rFonts w:ascii="Times New Roman" w:hAnsi="Times New Roman" w:cs="Times New Roman"/>
          <w:sz w:val="20"/>
        </w:rPr>
        <w:t xml:space="preserve"> post-radical prostatectomy patients. Fortunately, urinary and sexual dysfunctions were improved post-implementation of nursing intervention with statistically signific</w:t>
      </w:r>
      <w:r>
        <w:rPr>
          <w:rFonts w:ascii="Times New Roman" w:hAnsi="Times New Roman" w:cs="Times New Roman"/>
          <w:sz w:val="20"/>
        </w:rPr>
        <w:t>ant differences (P value</w:t>
      </w:r>
      <w:r w:rsidRPr="00B454F3">
        <w:rPr>
          <w:rFonts w:ascii="Times New Roman" w:hAnsi="Times New Roman" w:cs="Times New Roman"/>
          <w:sz w:val="20"/>
        </w:rPr>
        <w:t xml:space="preserve">&lt;0.05). The incidence of fecal incontinence was 16.7% while it was 13.3% post nursing implementation with no statistically significant differences. </w:t>
      </w:r>
    </w:p>
    <w:p w:rsidR="00B454F3" w:rsidRPr="00B454F3" w:rsidRDefault="00B454F3" w:rsidP="00B454F3">
      <w:pPr>
        <w:jc w:val="both"/>
        <w:rPr>
          <w:rFonts w:ascii="Times New Roman" w:hAnsi="Times New Roman" w:cs="Times New Roman"/>
          <w:sz w:val="20"/>
        </w:rPr>
      </w:pPr>
      <w:r w:rsidRPr="00B454F3">
        <w:rPr>
          <w:rFonts w:ascii="Times New Roman" w:hAnsi="Times New Roman" w:cs="Times New Roman"/>
          <w:b/>
          <w:sz w:val="20"/>
        </w:rPr>
        <w:t>Conclusion:</w:t>
      </w:r>
      <w:r w:rsidRPr="00B454F3">
        <w:rPr>
          <w:rFonts w:ascii="Times New Roman" w:hAnsi="Times New Roman" w:cs="Times New Roman"/>
          <w:sz w:val="20"/>
        </w:rPr>
        <w:t xml:space="preserve"> Nursing intervention </w:t>
      </w:r>
      <w:r w:rsidRPr="00B454F3">
        <w:rPr>
          <w:rFonts w:ascii="Times New Roman" w:hAnsi="Times New Roman" w:cs="Times New Roman"/>
          <w:sz w:val="20"/>
        </w:rPr>
        <w:t>is</w:t>
      </w:r>
      <w:r w:rsidRPr="00B454F3">
        <w:rPr>
          <w:rFonts w:ascii="Times New Roman" w:hAnsi="Times New Roman" w:cs="Times New Roman"/>
          <w:sz w:val="20"/>
        </w:rPr>
        <w:t xml:space="preserve"> effective in the management of urinary incontinence after radical prostatectomy within a short period time while the improvement in sexual dysfunction may need more time. </w:t>
      </w:r>
    </w:p>
    <w:p w:rsidR="00B454F3" w:rsidRDefault="00B454F3" w:rsidP="00B454F3">
      <w:pPr>
        <w:jc w:val="both"/>
        <w:rPr>
          <w:rFonts w:ascii="Times New Roman" w:hAnsi="Times New Roman" w:cs="Times New Roman"/>
          <w:sz w:val="20"/>
        </w:rPr>
      </w:pPr>
      <w:r w:rsidRPr="00B454F3">
        <w:rPr>
          <w:rFonts w:ascii="Times New Roman" w:hAnsi="Times New Roman" w:cs="Times New Roman"/>
          <w:b/>
          <w:sz w:val="20"/>
        </w:rPr>
        <w:t>Key</w:t>
      </w:r>
      <w:r w:rsidRPr="00B454F3">
        <w:rPr>
          <w:rFonts w:ascii="Times New Roman" w:hAnsi="Times New Roman" w:cs="Times New Roman"/>
          <w:b/>
          <w:sz w:val="20"/>
        </w:rPr>
        <w:t>words:</w:t>
      </w:r>
      <w:r w:rsidRPr="00B454F3">
        <w:rPr>
          <w:rFonts w:ascii="Times New Roman" w:hAnsi="Times New Roman" w:cs="Times New Roman"/>
          <w:sz w:val="20"/>
        </w:rPr>
        <w:t xml:space="preserve"> Radical, Prostatectomy, Dysfunction, Incontinence</w:t>
      </w:r>
      <w:r>
        <w:rPr>
          <w:rFonts w:ascii="Times New Roman" w:hAnsi="Times New Roman" w:cs="Times New Roman"/>
          <w:sz w:val="20"/>
        </w:rPr>
        <w:t>.</w:t>
      </w:r>
    </w:p>
    <w:p w:rsidR="00B454F3" w:rsidRPr="00B454F3" w:rsidRDefault="00B454F3" w:rsidP="00B454F3">
      <w:pPr>
        <w:rPr>
          <w:rFonts w:ascii="Times New Roman" w:hAnsi="Times New Roman" w:cs="Times New Roman"/>
          <w:b/>
          <w:sz w:val="24"/>
        </w:rPr>
      </w:pPr>
      <w:r w:rsidRPr="00B454F3">
        <w:rPr>
          <w:rFonts w:ascii="Times New Roman" w:hAnsi="Times New Roman" w:cs="Times New Roman"/>
          <w:b/>
          <w:sz w:val="24"/>
        </w:rPr>
        <w:t>Biography</w:t>
      </w:r>
    </w:p>
    <w:p w:rsidR="00B454F3" w:rsidRPr="00B454F3" w:rsidRDefault="00B454F3" w:rsidP="00B454F3">
      <w:pPr>
        <w:jc w:val="both"/>
        <w:rPr>
          <w:rFonts w:ascii="Times New Roman" w:hAnsi="Times New Roman" w:cs="Times New Roman"/>
          <w:sz w:val="20"/>
        </w:rPr>
      </w:pPr>
      <w:proofErr w:type="spellStart"/>
      <w:r w:rsidRPr="00B454F3">
        <w:rPr>
          <w:rFonts w:ascii="Times New Roman" w:hAnsi="Times New Roman" w:cs="Times New Roman"/>
          <w:sz w:val="20"/>
        </w:rPr>
        <w:t>Fuad</w:t>
      </w:r>
      <w:proofErr w:type="spellEnd"/>
      <w:r w:rsidRPr="00B454F3">
        <w:rPr>
          <w:rFonts w:ascii="Times New Roman" w:hAnsi="Times New Roman" w:cs="Times New Roman"/>
          <w:sz w:val="20"/>
        </w:rPr>
        <w:t xml:space="preserve"> </w:t>
      </w:r>
      <w:proofErr w:type="spellStart"/>
      <w:r w:rsidRPr="00B454F3">
        <w:rPr>
          <w:rFonts w:ascii="Times New Roman" w:hAnsi="Times New Roman" w:cs="Times New Roman"/>
          <w:sz w:val="20"/>
        </w:rPr>
        <w:t>Radman</w:t>
      </w:r>
      <w:proofErr w:type="spellEnd"/>
      <w:r w:rsidRPr="00B454F3">
        <w:rPr>
          <w:rFonts w:ascii="Times New Roman" w:hAnsi="Times New Roman" w:cs="Times New Roman"/>
          <w:sz w:val="20"/>
        </w:rPr>
        <w:t xml:space="preserve"> </w:t>
      </w:r>
      <w:proofErr w:type="spellStart"/>
      <w:r w:rsidRPr="00B454F3">
        <w:rPr>
          <w:rFonts w:ascii="Times New Roman" w:hAnsi="Times New Roman" w:cs="Times New Roman"/>
          <w:sz w:val="20"/>
        </w:rPr>
        <w:t>Taleb</w:t>
      </w:r>
      <w:proofErr w:type="spellEnd"/>
      <w:r w:rsidRPr="00B454F3">
        <w:rPr>
          <w:rFonts w:ascii="Times New Roman" w:hAnsi="Times New Roman" w:cs="Times New Roman"/>
          <w:sz w:val="20"/>
        </w:rPr>
        <w:t xml:space="preserve">, PhD, Assistant professor of medical-surgical nursing at </w:t>
      </w:r>
      <w:proofErr w:type="spellStart"/>
      <w:r w:rsidRPr="00B454F3">
        <w:rPr>
          <w:rFonts w:ascii="Times New Roman" w:hAnsi="Times New Roman" w:cs="Times New Roman"/>
          <w:sz w:val="20"/>
        </w:rPr>
        <w:t>Taiz</w:t>
      </w:r>
      <w:proofErr w:type="spellEnd"/>
      <w:r w:rsidRPr="00B454F3">
        <w:rPr>
          <w:rFonts w:ascii="Times New Roman" w:hAnsi="Times New Roman" w:cs="Times New Roman"/>
          <w:sz w:val="20"/>
        </w:rPr>
        <w:t xml:space="preserve"> University and National University, </w:t>
      </w:r>
      <w:proofErr w:type="spellStart"/>
      <w:r w:rsidRPr="00B454F3">
        <w:rPr>
          <w:rFonts w:ascii="Times New Roman" w:hAnsi="Times New Roman" w:cs="Times New Roman"/>
          <w:sz w:val="20"/>
        </w:rPr>
        <w:t>Taiz</w:t>
      </w:r>
      <w:proofErr w:type="spellEnd"/>
      <w:r w:rsidRPr="00B454F3">
        <w:rPr>
          <w:rFonts w:ascii="Times New Roman" w:hAnsi="Times New Roman" w:cs="Times New Roman"/>
          <w:sz w:val="20"/>
        </w:rPr>
        <w:t xml:space="preserve"> city, Yemen.</w:t>
      </w:r>
      <w:bookmarkEnd w:id="0"/>
    </w:p>
    <w:sectPr w:rsidR="00B454F3" w:rsidRPr="00B454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54F3"/>
    <w:rsid w:val="00287D91"/>
    <w:rsid w:val="0032354D"/>
    <w:rsid w:val="00474203"/>
    <w:rsid w:val="00535872"/>
    <w:rsid w:val="00924B33"/>
    <w:rsid w:val="00B454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304</Words>
  <Characters>1737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2023-03-03T09:44:00Z</dcterms:created>
  <dcterms:modified xsi:type="dcterms:W3CDTF">2023-03-03T09:56:00Z</dcterms:modified>
</cp:coreProperties>
</file>